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15" w:rsidRDefault="00F26615" w:rsidP="00F2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F26615" w:rsidRPr="002119D2" w:rsidTr="00E25268">
        <w:trPr>
          <w:trHeight w:val="709"/>
          <w:jc w:val="center"/>
        </w:trPr>
        <w:tc>
          <w:tcPr>
            <w:tcW w:w="4678" w:type="dxa"/>
          </w:tcPr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eastAsia="Times New Roman" w:hAnsi="Times New Roman"/>
                <w:sz w:val="28"/>
              </w:rPr>
              <w:br w:type="page"/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районыны</w:t>
            </w:r>
            <w:r w:rsidRPr="002119D2">
              <w:rPr>
                <w:rFonts w:ascii="Times New Roman" w:hAnsi="Times New Roman"/>
                <w:b/>
              </w:rPr>
              <w:t>ң</w:t>
            </w:r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F26615" w:rsidRPr="002119D2" w:rsidRDefault="00F26615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3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F26615" w:rsidRPr="002119D2" w:rsidRDefault="00F26615" w:rsidP="00E2526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2119D2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119D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119D2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F26615" w:rsidRPr="002119D2" w:rsidRDefault="00F26615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3-77-44.</w:t>
            </w:r>
          </w:p>
        </w:tc>
      </w:tr>
    </w:tbl>
    <w:p w:rsidR="00F26615" w:rsidRPr="002119D2" w:rsidRDefault="00F26615" w:rsidP="00F266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F26615" w:rsidRPr="002119D2" w:rsidTr="00E25268">
        <w:tc>
          <w:tcPr>
            <w:tcW w:w="5245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sz w:val="28"/>
              </w:rPr>
              <w:t>Двадцать восьмой созыв</w:t>
            </w:r>
          </w:p>
          <w:p w:rsidR="00F26615" w:rsidRPr="00B02735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Тридцать восьмое</w:t>
            </w:r>
            <w:r w:rsidRPr="00B02735">
              <w:rPr>
                <w:rFonts w:ascii="Times New Roman" w:hAnsi="Times New Roman"/>
                <w:b/>
                <w:sz w:val="28"/>
              </w:rPr>
              <w:t xml:space="preserve">  заседание</w:t>
            </w:r>
          </w:p>
        </w:tc>
      </w:tr>
      <w:tr w:rsidR="00F26615" w:rsidRPr="002119D2" w:rsidTr="00E25268">
        <w:tc>
          <w:tcPr>
            <w:tcW w:w="5245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26615" w:rsidRPr="002119D2" w:rsidTr="00E25268">
        <w:trPr>
          <w:trHeight w:val="106"/>
        </w:trPr>
        <w:tc>
          <w:tcPr>
            <w:tcW w:w="5245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spacing w:val="50"/>
                <w:w w:val="101"/>
                <w:sz w:val="28"/>
              </w:rPr>
              <w:t>ҠАРАР</w:t>
            </w:r>
          </w:p>
        </w:tc>
        <w:tc>
          <w:tcPr>
            <w:tcW w:w="4678" w:type="dxa"/>
          </w:tcPr>
          <w:p w:rsidR="00F26615" w:rsidRPr="002119D2" w:rsidRDefault="00F26615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w w:val="101"/>
                <w:sz w:val="28"/>
              </w:rPr>
              <w:t>РЕШЕНИЕ</w:t>
            </w:r>
          </w:p>
        </w:tc>
      </w:tr>
    </w:tbl>
    <w:p w:rsidR="00F26615" w:rsidRDefault="00F26615" w:rsidP="00F26615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26615" w:rsidRDefault="00F26615" w:rsidP="00F2661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151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3B85">
        <w:rPr>
          <w:rFonts w:ascii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hAnsi="Times New Roman" w:cs="Times New Roman"/>
          <w:sz w:val="28"/>
          <w:szCs w:val="28"/>
          <w:lang w:eastAsia="ar-SA"/>
        </w:rPr>
        <w:t>ке</w:t>
      </w:r>
      <w:r w:rsidRPr="005E3B85">
        <w:rPr>
          <w:rFonts w:ascii="Times New Roman" w:hAnsi="Times New Roman" w:cs="Times New Roman"/>
          <w:sz w:val="28"/>
          <w:szCs w:val="28"/>
          <w:lang w:eastAsia="ar-SA"/>
        </w:rPr>
        <w:t xml:space="preserve">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3B8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615" w:rsidRDefault="00F26615" w:rsidP="00F2661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26615" w:rsidRPr="000E1511" w:rsidRDefault="00F26615" w:rsidP="00F266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E151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E151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</w:p>
    <w:p w:rsidR="00F26615" w:rsidRPr="000E1511" w:rsidRDefault="00F26615" w:rsidP="00F266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6615" w:rsidRPr="000E1511" w:rsidRDefault="00F26615" w:rsidP="00F266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5F1A9A">
        <w:rPr>
          <w:rFonts w:ascii="Times New Roman" w:hAnsi="Times New Roman" w:cs="Times New Roman"/>
          <w:sz w:val="28"/>
          <w:szCs w:val="28"/>
        </w:rPr>
        <w:t xml:space="preserve">сельского поселения Угузевский сельсовет  муниципального района Бирский район Республики Башкортостан </w:t>
      </w:r>
      <w:r w:rsidRPr="000E151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E1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ешил:</w:t>
      </w:r>
    </w:p>
    <w:p w:rsidR="00F26615" w:rsidRPr="000E1511" w:rsidRDefault="00F26615" w:rsidP="00F266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6615" w:rsidRPr="000E1511" w:rsidRDefault="00F26615" w:rsidP="00F266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hAnsi="Times New Roman" w:cs="Times New Roman"/>
          <w:sz w:val="28"/>
          <w:szCs w:val="28"/>
          <w:lang w:eastAsia="ar-SA"/>
        </w:rPr>
        <w:t>ке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</w:t>
      </w:r>
      <w:r w:rsidRPr="000E15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6615" w:rsidRPr="000E1511" w:rsidRDefault="00F26615" w:rsidP="00F266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51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1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5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благоустройству, экологии и по социально-гуманитарным вопросам</w:t>
      </w:r>
      <w:r w:rsidRPr="000E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615" w:rsidRPr="000E1511" w:rsidRDefault="00F26615" w:rsidP="00F2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51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 </w:t>
      </w:r>
      <w:r w:rsidRPr="002F6C88">
        <w:rPr>
          <w:rFonts w:ascii="Times New Roman" w:hAnsi="Times New Roman" w:cs="Times New Roman"/>
          <w:sz w:val="28"/>
          <w:szCs w:val="28"/>
        </w:rPr>
        <w:t>Обнародовать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C88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Угузевский 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Pr="002F6C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Угузевский  сельсовет муниципального района Бирский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0E1511">
        <w:rPr>
          <w:rFonts w:ascii="Times New Roman" w:eastAsia="Times New Roman" w:hAnsi="Times New Roman" w:cs="Arial"/>
          <w:sz w:val="28"/>
          <w:szCs w:val="28"/>
          <w:lang w:eastAsia="en-US"/>
        </w:rPr>
        <w:t>.</w:t>
      </w:r>
    </w:p>
    <w:p w:rsidR="00F26615" w:rsidRPr="002F6C88" w:rsidRDefault="00F26615" w:rsidP="00F2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615" w:rsidRPr="00BE43CF" w:rsidRDefault="00F26615" w:rsidP="00F26615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Глава сельского поселения Угузевский сельсовет </w:t>
      </w:r>
    </w:p>
    <w:p w:rsidR="00F26615" w:rsidRPr="00BE43CF" w:rsidRDefault="00F26615" w:rsidP="00F26615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муниципального района Бирский район </w:t>
      </w:r>
    </w:p>
    <w:p w:rsidR="00F26615" w:rsidRPr="00BE43CF" w:rsidRDefault="00F26615" w:rsidP="00F26615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>Республики Башкортостан                                                         Р.Н. Рахматуллин</w:t>
      </w:r>
    </w:p>
    <w:p w:rsidR="00F26615" w:rsidRPr="00BE43CF" w:rsidRDefault="00F26615" w:rsidP="00F26615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caps/>
          <w:sz w:val="28"/>
        </w:rPr>
      </w:pPr>
    </w:p>
    <w:p w:rsidR="00F26615" w:rsidRPr="00BE43CF" w:rsidRDefault="00F26615" w:rsidP="00F26615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>с. Угузево</w:t>
      </w:r>
      <w:r w:rsidRPr="00BE43CF">
        <w:rPr>
          <w:rFonts w:ascii="Times New Roman" w:hAnsi="Times New Roman"/>
          <w:sz w:val="28"/>
        </w:rPr>
        <w:tab/>
      </w:r>
    </w:p>
    <w:p w:rsidR="00F26615" w:rsidRPr="00BE43CF" w:rsidRDefault="00F26615" w:rsidP="00F266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июля</w:t>
      </w:r>
      <w:r w:rsidRPr="00BE43CF">
        <w:rPr>
          <w:rFonts w:ascii="Times New Roman" w:hAnsi="Times New Roman"/>
          <w:sz w:val="28"/>
        </w:rPr>
        <w:t xml:space="preserve"> 2022 года</w:t>
      </w:r>
    </w:p>
    <w:p w:rsidR="00F26615" w:rsidRPr="00BE43CF" w:rsidRDefault="00F26615" w:rsidP="00F2661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312</w:t>
      </w:r>
    </w:p>
    <w:p w:rsidR="00F26615" w:rsidRDefault="00F26615" w:rsidP="00F26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tbl>
      <w:tblPr>
        <w:tblpPr w:leftFromText="180" w:rightFromText="180" w:vertAnchor="text" w:tblpX="4928" w:tblpY="1"/>
        <w:tblOverlap w:val="never"/>
        <w:tblW w:w="4961" w:type="dxa"/>
        <w:tblLook w:val="04A0"/>
      </w:tblPr>
      <w:tblGrid>
        <w:gridCol w:w="4961"/>
      </w:tblGrid>
      <w:tr w:rsidR="00F26615" w:rsidRPr="00313CA3" w:rsidTr="00E25268">
        <w:trPr>
          <w:trHeight w:val="1798"/>
        </w:trPr>
        <w:tc>
          <w:tcPr>
            <w:tcW w:w="4961" w:type="dxa"/>
            <w:shd w:val="clear" w:color="auto" w:fill="auto"/>
            <w:vAlign w:val="bottom"/>
            <w:hideMark/>
          </w:tcPr>
          <w:p w:rsidR="00F26615" w:rsidRPr="00313CA3" w:rsidRDefault="00F26615" w:rsidP="00E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615" w:rsidRPr="00313CA3" w:rsidRDefault="00F26615" w:rsidP="00E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Совета сельского поселения Угузевский сельсовет муниципального района Бирский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F26615" w:rsidRDefault="00F26615" w:rsidP="00F26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sz w:val="28"/>
          <w:szCs w:val="28"/>
          <w:lang w:eastAsia="en-US"/>
        </w:rPr>
        <w:br w:type="textWrapping" w:clear="all"/>
      </w: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УГУЗЕВСКИЙ </w:t>
      </w:r>
      <w:r w:rsidRPr="005E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БИРСКИЙ РАЙОН РЕСПУБЛИКИ БАШКОРТОСТАН</w:t>
      </w: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Организатором конкурсного отбора инициативных проектов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1.5.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1.6.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Инициативный проект реализуется за счет средств местного бюджета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в том числе: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инициативных платежей, сре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гр</w:t>
      </w:r>
      <w:proofErr w:type="gram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аждан, индивидуальных предпринимателей, юридических лиц, уплачиваемых на добровольной основе и зачисляемых в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местный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в соответствии с Бюджетным кодексом Российской Федерации.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1.7.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Бюджетные ассигнования на реализацию инициативных проектов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 Объем бюджетных ассигнований на поддержку одного инициативного проекта из муниципального бюджета не должен превышать  более 15%.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Выдвижение инициативных проектов.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инициативой о внесении инициативного проекта вправе выступить: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инициативная группа численностью не менее пяти граждан, достигших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шестнадцатилетнего возраста и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проживающих</w:t>
      </w:r>
      <w:proofErr w:type="gram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органы территориального общественного самоуправления муниципального образования;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староста сельского населенного пункта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(далее также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-и</w:t>
      </w:r>
      <w:proofErr w:type="gram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нициаторы проекта).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Инициативный проект должен содержать следующие сведения: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описание проблемы, решение которой имеет приоритетное значение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или его части;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обоснование предложений по решению указанной проблемы;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описание ожидаемого результата (ожидаемых результатов) реализации инициативного проекта;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предварительный расчет необходимых расходов на реализацию инициативного проекта;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планируемые сроки реализации инициативного проекта;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8)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Инициативный проект до его внесения в администрацию муниципального образования подлежит рассмотрению на собрании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5 граждан.</w:t>
      </w:r>
      <w:proofErr w:type="gramEnd"/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возможно рассмотрение нескольких инициативных проектов на одном собрании граждан.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на собраниях граждан, в том числе на собраниях граждан по вопросам осуществления территориального общественного самоуправления.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возможно рассмотрение нескольких инициативных проектов на одном собрании  граждан.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2661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Внесение инициативных проектов в местную администрацию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возврате</w:t>
      </w:r>
      <w:proofErr w:type="gram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сельского поселения принимает решение об отказе в поддержке инициативного проекта в одном из следующих случаев: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несоблюдение установленного </w:t>
      </w:r>
      <w:proofErr w:type="spell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несоответствие инициативного проекта требованиям законодательства;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невозможность реализации инициативного проекта ввиду отсутствия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необходимых полномочий и прав;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наличие возможности решения описанной в инициативном проекте проблемы более эффективным способом;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признание инициативного проекта не прошедшим конкурсный отбор.</w:t>
      </w:r>
    </w:p>
    <w:p w:rsidR="00F2661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Проведение собрания граждан по конкурсному отбору инициативных проектов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Собрание граждан по конкурсному отбору инициативных проектов проводится в месте, определенном администрацией сельского поселения.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Собрание граждан проводится в сроки, установленные администрацией сельского поселения.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голосовании по инициативным проектам вправе принимать участие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F26615" w:rsidRPr="005E3B85" w:rsidRDefault="00F26615" w:rsidP="00F26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Утверждение инициативных проектов в целях их реализации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утверждения результатов конкурсного отбора инициативных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образуется конкурсная комиссия.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Персональный состав конкурсной комиссии утверждается администрацией сельского поселения.</w:t>
      </w:r>
    </w:p>
    <w:p w:rsidR="00F26615" w:rsidRPr="005E3B85" w:rsidRDefault="00F26615" w:rsidP="00F266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Половина от общего числа членов конкурсной комиссии должна быть назначена на основе предложений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F26615" w:rsidRPr="005E3B85" w:rsidRDefault="00F26615" w:rsidP="00F266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6.5.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Председатель конкурсной комиссии: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организует работу конкурсной комиссии, руководит деятельностью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формирует проект повестки очередного заседания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конкурсной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дает поручения членам конкурсной комиссии в рамках заседания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председательствует на заседаниях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отсутствии председателя конкурсной комиссии его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полномочия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исполняет заместитель председателя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6.6.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Секретарь конкурсной комиссии: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осуществляет информационное и документационное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конкурсной комиссии, в том числе подготовку к заседанию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оформляет протоколы заседаний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6.7.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Член конкурсной комиссии: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участвует в работе конкурсной комиссии, в том числе в заседаниях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вносит предложения по вопросам работы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знакомится с документами и материалами, рассматриваемыми на заседаниях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голосует на заседаниях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6.8.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конкурсной комиссии обладают равными правами при обсуждении вопросов о принятии решений.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6.9.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Заседание конкурсной комиссии проводится в течение трех рабочих дней после проведения собрания граждан.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6.10.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Протокол заседания конкурсной комиссии должен содержать следующие данные: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время, дату и место проведения заседания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фамилии и инициалы членов конкурсной комиссии и приглашенных на заседание конкурсной комиссии;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результаты голосования по каждому из включенных в список для голосования инициативных проектов;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инициативные проекты, прошедшие конкурсный отбор и подлежащие финансированию из местного бюджета.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(победителями) конкурсного отбора признается (признаются) инициативный проект (инициативные проекты), получивший</w:t>
      </w:r>
      <w:proofErr w:type="gramEnd"/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(получившие) наибольшее количество голосов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ассигнований, утвержденных решением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Участие инициаторов проекта в реализации инициативных проектов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7.1.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7.2.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7.3.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Средства инициаторов проекта (инициативные платежи) вносятся </w:t>
      </w:r>
      <w:proofErr w:type="gramStart"/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счет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(наименование муниципального образования) не позднее 10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 со дня опубликования итогов конкурсного отбора при условии признания инициативного проекта победителем.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7.4.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7.5.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26615" w:rsidRPr="005E3B85" w:rsidRDefault="00F26615" w:rsidP="00F26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7.6.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Отчет о ходе и итогах реализации инициативного проекта подлежит опубликованию (обнародованию) и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3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календарных дней со дня завершения реализации инициативного проекта.</w:t>
      </w:r>
    </w:p>
    <w:p w:rsidR="00C17754" w:rsidRDefault="00C17754"/>
    <w:sectPr w:rsidR="00C17754" w:rsidSect="00F266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15"/>
    <w:rsid w:val="00C17754"/>
    <w:rsid w:val="00F2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6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2591</Words>
  <Characters>14774</Characters>
  <Application>Microsoft Office Word</Application>
  <DocSecurity>0</DocSecurity>
  <Lines>123</Lines>
  <Paragraphs>34</Paragraphs>
  <ScaleCrop>false</ScaleCrop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2022-07-08T08:10:00Z</dcterms:created>
  <dcterms:modified xsi:type="dcterms:W3CDTF">2022-07-08T08:10:00Z</dcterms:modified>
</cp:coreProperties>
</file>