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7" w:type="dxa"/>
        <w:jc w:val="center"/>
        <w:tblInd w:w="-1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429"/>
      </w:tblGrid>
      <w:tr w:rsidR="003556B7" w:rsidRPr="00BF1FE9" w:rsidTr="00C765EF">
        <w:trPr>
          <w:jc w:val="center"/>
        </w:trPr>
        <w:tc>
          <w:tcPr>
            <w:tcW w:w="4678" w:type="dxa"/>
            <w:shd w:val="clear" w:color="auto" w:fill="auto"/>
          </w:tcPr>
          <w:p w:rsidR="003556B7" w:rsidRPr="00BF1FE9" w:rsidRDefault="003556B7" w:rsidP="00C765EF">
            <w:pPr>
              <w:spacing w:after="0" w:line="320" w:lineRule="exact"/>
              <w:ind w:right="-70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1FE9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eastAsia="en-US"/>
              </w:rPr>
              <w:t>БАШ</w:t>
            </w:r>
            <w:proofErr w:type="gramStart"/>
            <w:r w:rsidRPr="00BF1FE9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eastAsia="en-US"/>
              </w:rPr>
              <w:t>K</w:t>
            </w:r>
            <w:proofErr w:type="gramEnd"/>
            <w:r w:rsidRPr="00BF1FE9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eastAsia="en-US"/>
              </w:rPr>
              <w:t>ОРТОСТАН РЕСПУБЛИКАHЫ</w:t>
            </w:r>
          </w:p>
          <w:p w:rsidR="003556B7" w:rsidRPr="00BF1FE9" w:rsidRDefault="003556B7" w:rsidP="00C765E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3556B7" w:rsidRPr="00BF1FE9" w:rsidRDefault="003556B7" w:rsidP="00C765E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1FE9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eastAsia="en-US"/>
              </w:rPr>
              <w:t>Бoрo районы</w:t>
            </w:r>
          </w:p>
          <w:p w:rsidR="003556B7" w:rsidRPr="00BF1FE9" w:rsidRDefault="003556B7" w:rsidP="00C765E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1FE9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eastAsia="en-US"/>
              </w:rPr>
              <w:t>муниципаль районыны</w:t>
            </w:r>
            <w:r w:rsidRPr="00BF1FE9">
              <w:rPr>
                <w:rFonts w:ascii="Tatar School Book" w:eastAsia="Times New Roman" w:hAnsi="Tatar School Book" w:cs="Times New Roman"/>
                <w:b/>
                <w:color w:val="000000"/>
                <w:sz w:val="23"/>
                <w:szCs w:val="23"/>
                <w:lang w:eastAsia="en-US"/>
              </w:rPr>
              <w:t>ћ</w:t>
            </w:r>
          </w:p>
          <w:p w:rsidR="003556B7" w:rsidRPr="00BF1FE9" w:rsidRDefault="003556B7" w:rsidP="00C765E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1FE9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eastAsia="en-US"/>
              </w:rPr>
              <w:t>Угеz ауыл советы ауыл</w:t>
            </w:r>
          </w:p>
          <w:p w:rsidR="003556B7" w:rsidRPr="00BF1FE9" w:rsidRDefault="003556B7" w:rsidP="00C765E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1FE9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eastAsia="en-US"/>
              </w:rPr>
              <w:t xml:space="preserve">Билeмehе Хакимияте </w:t>
            </w:r>
          </w:p>
          <w:p w:rsidR="003556B7" w:rsidRPr="00BF1FE9" w:rsidRDefault="003556B7" w:rsidP="00C7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1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452468, </w:t>
            </w:r>
            <w:r w:rsidRPr="00BF1FE9">
              <w:rPr>
                <w:rFonts w:ascii="Bash" w:eastAsia="Times New Roman" w:hAnsi="Bash" w:cs="Times New Roman"/>
                <w:color w:val="000000"/>
                <w:sz w:val="20"/>
                <w:szCs w:val="20"/>
                <w:lang w:eastAsia="en-US"/>
              </w:rPr>
              <w:t xml:space="preserve">Угеz ауылы, </w:t>
            </w:r>
            <w:r w:rsidRPr="00BF1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Коммунистик урамы, 18б</w:t>
            </w:r>
          </w:p>
          <w:p w:rsidR="003556B7" w:rsidRPr="00BF1FE9" w:rsidRDefault="003556B7" w:rsidP="00C765E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color w:val="000000"/>
                <w:sz w:val="20"/>
                <w:szCs w:val="20"/>
                <w:lang w:eastAsia="en-US"/>
              </w:rPr>
            </w:pPr>
            <w:r w:rsidRPr="00BF1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тел. 3-77-44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56B7" w:rsidRPr="00BF1FE9" w:rsidRDefault="003556B7" w:rsidP="00C76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1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2pt;height:76.8pt" o:ole="" fillcolor="window">
                  <v:imagedata r:id="rId5" o:title=""/>
                </v:shape>
                <o:OLEObject Type="Embed" ProgID="Word.Document.8" ShapeID="_x0000_i1025" DrawAspect="Content" ObjectID="_1544623858" r:id="rId6"/>
              </w:object>
            </w:r>
          </w:p>
        </w:tc>
        <w:tc>
          <w:tcPr>
            <w:tcW w:w="4429" w:type="dxa"/>
            <w:shd w:val="clear" w:color="auto" w:fill="auto"/>
          </w:tcPr>
          <w:p w:rsidR="003556B7" w:rsidRPr="00BF1FE9" w:rsidRDefault="003556B7" w:rsidP="00C765EF">
            <w:pPr>
              <w:spacing w:after="0" w:line="320" w:lineRule="exact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eastAsia="en-US"/>
              </w:rPr>
            </w:pPr>
            <w:r w:rsidRPr="00BF1FE9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eastAsia="en-US"/>
              </w:rPr>
              <w:t>РЕСПУБЛИКА БАШКОРТОСТАН</w:t>
            </w:r>
          </w:p>
          <w:p w:rsidR="003556B7" w:rsidRPr="00BF1FE9" w:rsidRDefault="003556B7" w:rsidP="00C765EF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eastAsia="en-US"/>
              </w:rPr>
            </w:pPr>
          </w:p>
          <w:p w:rsidR="003556B7" w:rsidRPr="00BF1FE9" w:rsidRDefault="003556B7" w:rsidP="00C765EF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eastAsia="en-US"/>
              </w:rPr>
            </w:pPr>
            <w:r w:rsidRPr="00BF1FE9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eastAsia="en-US"/>
              </w:rPr>
              <w:t>администрация</w:t>
            </w:r>
          </w:p>
          <w:p w:rsidR="003556B7" w:rsidRPr="00BF1FE9" w:rsidRDefault="003556B7" w:rsidP="00C7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1F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сельского поселения Угузевский сельсовет</w:t>
            </w:r>
          </w:p>
          <w:p w:rsidR="003556B7" w:rsidRPr="00BF1FE9" w:rsidRDefault="003556B7" w:rsidP="00C7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1F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муниципального района</w:t>
            </w:r>
          </w:p>
          <w:p w:rsidR="003556B7" w:rsidRPr="00BF1FE9" w:rsidRDefault="003556B7" w:rsidP="00C7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1F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Бирский район</w:t>
            </w:r>
          </w:p>
          <w:p w:rsidR="003556B7" w:rsidRPr="00BF1FE9" w:rsidRDefault="003556B7" w:rsidP="00C7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1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452468, с. Угузево, ул. Коммунистическая 18 б,</w:t>
            </w:r>
          </w:p>
          <w:p w:rsidR="003556B7" w:rsidRPr="00BF1FE9" w:rsidRDefault="003556B7" w:rsidP="00C7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1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тел. 3-77-44. </w:t>
            </w:r>
          </w:p>
        </w:tc>
      </w:tr>
    </w:tbl>
    <w:p w:rsidR="003556B7" w:rsidRPr="00BF1FE9" w:rsidRDefault="003556B7" w:rsidP="003556B7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BF1FE9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_____________________________________________________________________________________________</w:t>
      </w:r>
    </w:p>
    <w:p w:rsidR="003556B7" w:rsidRPr="00BF1FE9" w:rsidRDefault="003556B7" w:rsidP="003556B7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9464" w:type="dxa"/>
        <w:jc w:val="center"/>
        <w:tblLook w:val="04A0"/>
      </w:tblPr>
      <w:tblGrid>
        <w:gridCol w:w="3085"/>
        <w:gridCol w:w="2693"/>
        <w:gridCol w:w="3686"/>
      </w:tblGrid>
      <w:tr w:rsidR="003556B7" w:rsidRPr="00BF1FE9" w:rsidTr="00C765EF">
        <w:trPr>
          <w:jc w:val="center"/>
        </w:trPr>
        <w:tc>
          <w:tcPr>
            <w:tcW w:w="3085" w:type="dxa"/>
          </w:tcPr>
          <w:p w:rsidR="003556B7" w:rsidRPr="00BF1FE9" w:rsidRDefault="003556B7" w:rsidP="00C765EF">
            <w:pPr>
              <w:tabs>
                <w:tab w:val="left" w:pos="20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F1FE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 А Р А Р</w:t>
            </w:r>
          </w:p>
        </w:tc>
        <w:tc>
          <w:tcPr>
            <w:tcW w:w="2693" w:type="dxa"/>
          </w:tcPr>
          <w:p w:rsidR="003556B7" w:rsidRPr="00BF1FE9" w:rsidRDefault="003556B7" w:rsidP="00C765EF">
            <w:pPr>
              <w:tabs>
                <w:tab w:val="left" w:pos="20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F1FE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№ 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86" w:type="dxa"/>
          </w:tcPr>
          <w:p w:rsidR="003556B7" w:rsidRPr="00BF1FE9" w:rsidRDefault="003556B7" w:rsidP="00C765EF">
            <w:pPr>
              <w:tabs>
                <w:tab w:val="left" w:pos="204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F1FE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 О С Т А Н О В Л Е Н И Е</w:t>
            </w:r>
          </w:p>
        </w:tc>
      </w:tr>
    </w:tbl>
    <w:p w:rsidR="003556B7" w:rsidRPr="00BF1FE9" w:rsidRDefault="003556B7" w:rsidP="003556B7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556B7" w:rsidRPr="00BF1FE9" w:rsidRDefault="003556B7" w:rsidP="003556B7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30</w:t>
      </w:r>
      <w:r w:rsidRPr="00BF1FE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декабрь 2016 ел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30</w:t>
      </w:r>
      <w:r w:rsidRPr="00BF1FE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декабря 2016 года</w:t>
      </w:r>
    </w:p>
    <w:p w:rsidR="003556B7" w:rsidRDefault="003556B7" w:rsidP="003556B7">
      <w:pPr>
        <w:tabs>
          <w:tab w:val="num" w:pos="851"/>
          <w:tab w:val="left" w:pos="373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556B7" w:rsidRDefault="003556B7" w:rsidP="003556B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Перечня главных администраторов</w:t>
      </w:r>
    </w:p>
    <w:p w:rsidR="003556B7" w:rsidRDefault="003556B7" w:rsidP="003556B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доходов  бюджета сельского поселения</w:t>
      </w:r>
    </w:p>
    <w:p w:rsidR="003556B7" w:rsidRDefault="003556B7" w:rsidP="003556B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Угузевский сельсовет  муниципального района </w:t>
      </w:r>
    </w:p>
    <w:p w:rsidR="003556B7" w:rsidRDefault="003556B7" w:rsidP="003556B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Бирский район Республики Башкортостан, а также состава </w:t>
      </w:r>
    </w:p>
    <w:p w:rsidR="003556B7" w:rsidRDefault="003556B7" w:rsidP="003556B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закрепляемых за ними кодов классификации доходов бюджета</w:t>
      </w:r>
    </w:p>
    <w:p w:rsidR="003556B7" w:rsidRDefault="003556B7" w:rsidP="003556B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556B7" w:rsidRDefault="003556B7" w:rsidP="003556B7">
      <w:pPr>
        <w:pStyle w:val="ConsPlusNormal"/>
        <w:widowControl/>
        <w:tabs>
          <w:tab w:val="left" w:pos="72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20 Бюджетного кодекса Российской Федерации</w:t>
      </w:r>
    </w:p>
    <w:p w:rsidR="003556B7" w:rsidRDefault="003556B7" w:rsidP="003556B7">
      <w:pPr>
        <w:pStyle w:val="ConsPlusNormal"/>
        <w:widowControl/>
        <w:tabs>
          <w:tab w:val="left" w:pos="72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56B7" w:rsidRDefault="003556B7" w:rsidP="003556B7">
      <w:pPr>
        <w:pStyle w:val="ConsPlusNormal"/>
        <w:widowControl/>
        <w:tabs>
          <w:tab w:val="left" w:pos="720"/>
        </w:tabs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556B7" w:rsidRDefault="003556B7" w:rsidP="003556B7">
      <w:pPr>
        <w:pStyle w:val="ConsPlusNormal"/>
        <w:widowControl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прилагаемый Перечень главных администраторов доходов бюджета сельского поселения </w:t>
      </w:r>
      <w:r w:rsidRPr="0001569A">
        <w:rPr>
          <w:rFonts w:ascii="Times New Roman" w:hAnsi="Times New Roman" w:cs="Times New Roman"/>
          <w:sz w:val="28"/>
          <w:szCs w:val="28"/>
        </w:rPr>
        <w:t xml:space="preserve">Угузевский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 муниципального района Бирский район Республики Башкортостан, закрепляемых за ними видов (подвидов) доходов бюджета сельского поселения </w:t>
      </w:r>
      <w:r w:rsidRPr="0001569A">
        <w:rPr>
          <w:rFonts w:ascii="Times New Roman" w:hAnsi="Times New Roman" w:cs="Times New Roman"/>
          <w:sz w:val="28"/>
          <w:szCs w:val="28"/>
        </w:rPr>
        <w:t xml:space="preserve">Угузевский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 муниципального района Бирский район Республики Башкортостан. </w:t>
      </w:r>
    </w:p>
    <w:p w:rsidR="003556B7" w:rsidRDefault="003556B7" w:rsidP="003556B7">
      <w:pPr>
        <w:pStyle w:val="ConsPlusNormal"/>
        <w:widowControl/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2.Обеспечить доведение изменений в Перечень главных администраторов доходов бюджета сельского поселения</w:t>
      </w:r>
      <w:r w:rsidRPr="0001569A">
        <w:rPr>
          <w:rFonts w:ascii="Times New Roman" w:hAnsi="Times New Roman" w:cs="Times New Roman"/>
          <w:sz w:val="28"/>
          <w:szCs w:val="28"/>
        </w:rPr>
        <w:t xml:space="preserve"> Угузевский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Бирский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 </w:t>
      </w:r>
    </w:p>
    <w:p w:rsidR="003556B7" w:rsidRDefault="003556B7" w:rsidP="003556B7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3.Признать утратившим силу постановление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Pr="0001569A">
        <w:rPr>
          <w:rFonts w:ascii="Times New Roman" w:hAnsi="Times New Roman" w:cs="Times New Roman"/>
          <w:b w:val="0"/>
          <w:sz w:val="28"/>
          <w:szCs w:val="28"/>
        </w:rPr>
        <w:t>Угузевский сельсовет муниципального района Бирский район Республики Башкортостан</w:t>
      </w:r>
      <w:r w:rsidRPr="0001569A">
        <w:rPr>
          <w:rFonts w:ascii="Times New Roman" w:hAnsi="Times New Roman"/>
          <w:b w:val="0"/>
          <w:sz w:val="28"/>
          <w:szCs w:val="28"/>
        </w:rPr>
        <w:t xml:space="preserve"> от 29 декабря 2015 г. № 81 «Об утверждении Перечня главных администраторов доходов бюджеты сельского поселения Угузевский сельсовет муниципального района Бирский район Республики Башкортостан, а также состава закрепляемых за нами кодов классификации доходов бюджета.</w:t>
      </w:r>
    </w:p>
    <w:p w:rsidR="003556B7" w:rsidRDefault="003556B7" w:rsidP="003556B7">
      <w:pPr>
        <w:pStyle w:val="ConsPlusNormal"/>
        <w:widowControl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2017 года.</w:t>
      </w:r>
    </w:p>
    <w:p w:rsidR="003556B7" w:rsidRDefault="003556B7" w:rsidP="003556B7">
      <w:pPr>
        <w:pStyle w:val="ConsPlusNormal"/>
        <w:widowControl/>
        <w:tabs>
          <w:tab w:val="left" w:pos="72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556B7" w:rsidRDefault="003556B7" w:rsidP="003556B7">
      <w:pPr>
        <w:pStyle w:val="ConsPlusNormal"/>
        <w:widowControl/>
        <w:tabs>
          <w:tab w:val="left" w:pos="72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56B7" w:rsidRPr="00BF1FE9" w:rsidRDefault="003556B7" w:rsidP="003556B7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BF1FE9">
        <w:rPr>
          <w:rFonts w:ascii="Times New Roman" w:eastAsia="Arial Unicode MS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3556B7" w:rsidRDefault="003556B7" w:rsidP="003556B7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F1FE9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Угузевский сельсовет             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                             </w:t>
      </w:r>
      <w:r w:rsidRPr="00BF1FE9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                     Р.Н. Рахматуллин </w:t>
      </w:r>
    </w:p>
    <w:p w:rsidR="003556B7" w:rsidRDefault="003556B7" w:rsidP="003556B7">
      <w:pPr>
        <w:tabs>
          <w:tab w:val="num" w:pos="851"/>
          <w:tab w:val="left" w:pos="373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556B7" w:rsidRPr="0001569A" w:rsidRDefault="003556B7" w:rsidP="003556B7">
      <w:pPr>
        <w:keepNext/>
        <w:tabs>
          <w:tab w:val="left" w:pos="5040"/>
          <w:tab w:val="left" w:pos="540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01569A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  <w:r w:rsidRPr="0001569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3556B7" w:rsidRPr="0001569A" w:rsidRDefault="003556B7" w:rsidP="003556B7">
      <w:pPr>
        <w:keepNext/>
        <w:tabs>
          <w:tab w:val="left" w:pos="5040"/>
          <w:tab w:val="left" w:pos="540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01569A">
        <w:rPr>
          <w:rFonts w:ascii="Times New Roman" w:eastAsia="Times New Roman" w:hAnsi="Times New Roman" w:cs="Times New Roman"/>
          <w:sz w:val="24"/>
          <w:szCs w:val="24"/>
        </w:rPr>
        <w:t>постановлением главы</w:t>
      </w:r>
    </w:p>
    <w:p w:rsidR="003556B7" w:rsidRPr="0001569A" w:rsidRDefault="003556B7" w:rsidP="003556B7">
      <w:pPr>
        <w:tabs>
          <w:tab w:val="left" w:pos="9638"/>
        </w:tabs>
        <w:spacing w:after="0" w:line="240" w:lineRule="auto"/>
        <w:ind w:left="5400" w:right="-8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569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Угузевский </w:t>
      </w:r>
      <w:r w:rsidRPr="0001569A"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района Бирский район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69A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</w:t>
      </w:r>
    </w:p>
    <w:p w:rsidR="003556B7" w:rsidRPr="0001569A" w:rsidRDefault="003556B7" w:rsidP="003556B7">
      <w:pPr>
        <w:tabs>
          <w:tab w:val="left" w:pos="9638"/>
        </w:tabs>
        <w:spacing w:after="0" w:line="240" w:lineRule="auto"/>
        <w:ind w:left="5400" w:right="-8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569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 декабря </w:t>
      </w:r>
      <w:r w:rsidRPr="0001569A">
        <w:rPr>
          <w:rFonts w:ascii="Times New Roman" w:eastAsia="Times New Roman" w:hAnsi="Times New Roman" w:cs="Times New Roman"/>
          <w:sz w:val="24"/>
          <w:szCs w:val="24"/>
        </w:rPr>
        <w:t>2016г.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129</w:t>
      </w:r>
      <w:r w:rsidRPr="00015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56B7" w:rsidRPr="0001569A" w:rsidRDefault="003556B7" w:rsidP="003556B7">
      <w:pPr>
        <w:tabs>
          <w:tab w:val="left" w:pos="9638"/>
        </w:tabs>
        <w:spacing w:after="0" w:line="240" w:lineRule="auto"/>
        <w:ind w:left="5400" w:right="-82"/>
        <w:rPr>
          <w:rFonts w:ascii="Times New Roman" w:eastAsia="Times New Roman" w:hAnsi="Times New Roman" w:cs="Times New Roman"/>
          <w:sz w:val="28"/>
          <w:szCs w:val="28"/>
        </w:rPr>
      </w:pPr>
    </w:p>
    <w:p w:rsidR="003556B7" w:rsidRPr="0001569A" w:rsidRDefault="003556B7" w:rsidP="00355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569A">
        <w:rPr>
          <w:rFonts w:ascii="Times New Roman" w:eastAsia="Times New Roman" w:hAnsi="Times New Roman" w:cs="Times New Roman"/>
          <w:bCs/>
          <w:sz w:val="28"/>
          <w:szCs w:val="28"/>
        </w:rPr>
        <w:t>Перечень главных администраторов</w:t>
      </w:r>
    </w:p>
    <w:p w:rsidR="003556B7" w:rsidRPr="0001569A" w:rsidRDefault="003556B7" w:rsidP="00355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569A">
        <w:rPr>
          <w:rFonts w:ascii="Times New Roman" w:eastAsia="Times New Roman" w:hAnsi="Times New Roman" w:cs="Times New Roman"/>
          <w:bCs/>
          <w:sz w:val="28"/>
          <w:szCs w:val="28"/>
        </w:rPr>
        <w:t>доходов  бюджета сельского поселения</w:t>
      </w:r>
    </w:p>
    <w:p w:rsidR="003556B7" w:rsidRPr="0001569A" w:rsidRDefault="003556B7" w:rsidP="00355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Угузевский</w:t>
      </w:r>
      <w:r w:rsidRPr="0001569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 муниципального района</w:t>
      </w:r>
    </w:p>
    <w:p w:rsidR="003556B7" w:rsidRPr="0001569A" w:rsidRDefault="003556B7" w:rsidP="00355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569A">
        <w:rPr>
          <w:rFonts w:ascii="Times New Roman" w:eastAsia="Times New Roman" w:hAnsi="Times New Roman" w:cs="Times New Roman"/>
          <w:bCs/>
          <w:sz w:val="28"/>
          <w:szCs w:val="28"/>
        </w:rPr>
        <w:t>Бирский район Республики Башкортостан, а также состава</w:t>
      </w:r>
    </w:p>
    <w:p w:rsidR="003556B7" w:rsidRPr="0001569A" w:rsidRDefault="003556B7" w:rsidP="00355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569A">
        <w:rPr>
          <w:rFonts w:ascii="Times New Roman" w:eastAsia="Times New Roman" w:hAnsi="Times New Roman" w:cs="Times New Roman"/>
          <w:bCs/>
          <w:sz w:val="28"/>
          <w:szCs w:val="28"/>
        </w:rPr>
        <w:t>закрепляемых за ними кодов классификации доходов бюджета</w:t>
      </w:r>
    </w:p>
    <w:p w:rsidR="003556B7" w:rsidRPr="0001569A" w:rsidRDefault="003556B7" w:rsidP="003556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00" w:type="dxa"/>
        <w:tblInd w:w="108" w:type="dxa"/>
        <w:tblLayout w:type="fixed"/>
        <w:tblLook w:val="04A0"/>
      </w:tblPr>
      <w:tblGrid>
        <w:gridCol w:w="786"/>
        <w:gridCol w:w="2693"/>
        <w:gridCol w:w="6421"/>
      </w:tblGrid>
      <w:tr w:rsidR="003556B7" w:rsidRPr="0001569A" w:rsidTr="00C765EF">
        <w:trPr>
          <w:cantSplit/>
          <w:trHeight w:val="886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6B7" w:rsidRPr="0001569A" w:rsidRDefault="003556B7" w:rsidP="00C7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6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Код бюджетной классификации Российской Федерации  </w:t>
            </w:r>
          </w:p>
        </w:tc>
        <w:tc>
          <w:tcPr>
            <w:tcW w:w="6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6B7" w:rsidRPr="0001569A" w:rsidRDefault="003556B7" w:rsidP="00C765E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6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</w:tr>
      <w:tr w:rsidR="003556B7" w:rsidRPr="0001569A" w:rsidTr="00C765EF">
        <w:trPr>
          <w:cantSplit/>
          <w:trHeight w:val="142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B7" w:rsidRPr="0001569A" w:rsidRDefault="003556B7" w:rsidP="00C7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69A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Главного администратора</w:t>
            </w:r>
          </w:p>
          <w:p w:rsidR="003556B7" w:rsidRPr="0001569A" w:rsidRDefault="003556B7" w:rsidP="00C76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69A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56B7" w:rsidRPr="0001569A" w:rsidRDefault="003556B7" w:rsidP="00C7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69A">
              <w:rPr>
                <w:rFonts w:ascii="Times New Roman" w:eastAsia="Times New Roman" w:hAnsi="Times New Roman" w:cs="Times New Roman"/>
                <w:sz w:val="26"/>
                <w:szCs w:val="26"/>
              </w:rPr>
              <w:t>Вида, подвида доходов бюджета</w:t>
            </w:r>
          </w:p>
        </w:tc>
        <w:tc>
          <w:tcPr>
            <w:tcW w:w="6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6B7" w:rsidRPr="0001569A" w:rsidRDefault="003556B7" w:rsidP="00C76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6B7" w:rsidRPr="0001569A" w:rsidTr="00C765EF">
        <w:trPr>
          <w:trHeight w:val="173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tabs>
                <w:tab w:val="left" w:pos="0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1569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1569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1569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3556B7" w:rsidRPr="0001569A" w:rsidTr="00C765EF">
        <w:trPr>
          <w:cantSplit/>
          <w:trHeight w:val="37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156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7</w:t>
            </w:r>
            <w:r w:rsidRPr="000156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6B7" w:rsidRPr="0001569A" w:rsidRDefault="003556B7" w:rsidP="00C765E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сельского поселения Угузевский муниципального района Бирский район Республики Башкортостан</w:t>
            </w:r>
          </w:p>
        </w:tc>
      </w:tr>
      <w:tr w:rsidR="003556B7" w:rsidRPr="0001569A" w:rsidTr="00C765EF">
        <w:trPr>
          <w:cantSplit/>
          <w:trHeight w:val="37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3556B7" w:rsidRPr="0001569A" w:rsidTr="00C765EF">
        <w:trPr>
          <w:cantSplit/>
          <w:trHeight w:val="37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1 08 04020 01 4000 110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3556B7" w:rsidRPr="0001569A" w:rsidTr="00C765EF">
        <w:trPr>
          <w:cantSplit/>
          <w:trHeight w:val="161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 а также имущества муниципальных унитарных предприятий, в том числе казенных)</w:t>
            </w:r>
          </w:p>
        </w:tc>
      </w:tr>
      <w:tr w:rsidR="003556B7" w:rsidRPr="0001569A" w:rsidTr="00C765EF">
        <w:trPr>
          <w:cantSplit/>
          <w:trHeight w:val="37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tabs>
                <w:tab w:val="left" w:pos="10260"/>
              </w:tabs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tabs>
                <w:tab w:val="left" w:pos="1026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556B7" w:rsidRPr="0001569A" w:rsidTr="00C765EF">
        <w:trPr>
          <w:cantSplit/>
          <w:trHeight w:val="37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tabs>
                <w:tab w:val="left" w:pos="10260"/>
              </w:tabs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tabs>
                <w:tab w:val="left" w:pos="1026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3556B7" w:rsidRPr="0001569A" w:rsidTr="00C765EF">
        <w:trPr>
          <w:cantSplit/>
          <w:trHeight w:val="37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tabs>
                <w:tab w:val="left" w:pos="10260"/>
              </w:tabs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tabs>
                <w:tab w:val="left" w:pos="1026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3556B7" w:rsidRPr="0001569A" w:rsidTr="00C765EF">
        <w:trPr>
          <w:cantSplit/>
          <w:trHeight w:val="37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1 16 23051 10 0000 140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3556B7" w:rsidRPr="0001569A" w:rsidTr="00C765EF">
        <w:trPr>
          <w:cantSplit/>
          <w:trHeight w:val="37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1 16 23052 10 0000 140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3556B7" w:rsidRPr="0001569A" w:rsidTr="00C765EF">
        <w:trPr>
          <w:cantSplit/>
          <w:trHeight w:val="37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1 16 32000 10 0000 140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556B7" w:rsidRPr="0001569A" w:rsidTr="00C765EF">
        <w:trPr>
          <w:cantSplit/>
          <w:trHeight w:val="37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556B7" w:rsidRPr="0001569A" w:rsidTr="00C765EF">
        <w:trPr>
          <w:cantSplit/>
          <w:trHeight w:val="37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556B7" w:rsidRPr="0001569A" w:rsidTr="00C765EF">
        <w:trPr>
          <w:cantSplit/>
          <w:trHeight w:val="37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tabs>
                <w:tab w:val="left" w:pos="10260"/>
              </w:tabs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tabs>
                <w:tab w:val="left" w:pos="10260"/>
              </w:tabs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3556B7" w:rsidRPr="0001569A" w:rsidTr="00C765EF">
        <w:trPr>
          <w:cantSplit/>
          <w:trHeight w:val="37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tabs>
                <w:tab w:val="left" w:pos="10260"/>
              </w:tabs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1 17 14030 10 0000 180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tabs>
                <w:tab w:val="left" w:pos="10260"/>
              </w:tabs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3556B7" w:rsidRPr="0001569A" w:rsidTr="00C765EF">
        <w:trPr>
          <w:cantSplit/>
          <w:trHeight w:val="37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1 18 05000 10 0000 180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3556B7" w:rsidRPr="0001569A" w:rsidTr="00C765EF">
        <w:trPr>
          <w:cantSplit/>
          <w:trHeight w:val="37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1 18 05200 10 0000 151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3556B7" w:rsidRPr="0001569A" w:rsidTr="00C765EF">
        <w:trPr>
          <w:cantSplit/>
          <w:trHeight w:val="37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2 02 15001 10 0000 151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556B7" w:rsidRPr="0001569A" w:rsidTr="00C765EF">
        <w:trPr>
          <w:cantSplit/>
          <w:trHeight w:val="37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2 02 15002 10 0000 151 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ind w:hanging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556B7" w:rsidRPr="0001569A" w:rsidTr="00C765EF">
        <w:trPr>
          <w:cantSplit/>
          <w:trHeight w:val="37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2 02 29999 10 7101 151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 (субсидии на софинансирование расходных обязательств)</w:t>
            </w:r>
          </w:p>
        </w:tc>
      </w:tr>
      <w:tr w:rsidR="003556B7" w:rsidRPr="0001569A" w:rsidTr="00C765EF">
        <w:trPr>
          <w:cantSplit/>
          <w:trHeight w:val="37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2 02 29999 10 7135 151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ind w:hanging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 (субсидии на софинансирование проектов развития общественной инфраструктуры, основанных на местных инициативах)</w:t>
            </w:r>
          </w:p>
        </w:tc>
      </w:tr>
      <w:tr w:rsidR="003556B7" w:rsidRPr="0001569A" w:rsidTr="00C765EF">
        <w:trPr>
          <w:cantSplit/>
          <w:trHeight w:val="37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2 02 35118 10 0000 151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ind w:hanging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556B7" w:rsidRPr="0001569A" w:rsidTr="00C765EF">
        <w:trPr>
          <w:cantSplit/>
          <w:trHeight w:val="13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2 02 40014 10 7301 151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ind w:hanging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</w:tr>
      <w:tr w:rsidR="003556B7" w:rsidRPr="0001569A" w:rsidTr="00C765EF">
        <w:trPr>
          <w:cantSplit/>
          <w:trHeight w:val="37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2 02 49999 10 7502 151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поселений)</w:t>
            </w:r>
          </w:p>
        </w:tc>
      </w:tr>
      <w:tr w:rsidR="003556B7" w:rsidRPr="0001569A" w:rsidTr="00C765EF">
        <w:trPr>
          <w:cantSplit/>
          <w:trHeight w:val="37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2 02 49999 10 7503 151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осуществление дорожной деятельности в границах  сельских поселений)</w:t>
            </w:r>
          </w:p>
        </w:tc>
      </w:tr>
      <w:tr w:rsidR="003556B7" w:rsidRPr="0001569A" w:rsidTr="00C765EF">
        <w:trPr>
          <w:cantSplit/>
          <w:trHeight w:val="37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2 02 90054 10 7301 151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 (прочие)</w:t>
            </w:r>
          </w:p>
        </w:tc>
      </w:tr>
      <w:tr w:rsidR="003556B7" w:rsidRPr="0001569A" w:rsidTr="00C765EF">
        <w:trPr>
          <w:cantSplit/>
          <w:trHeight w:val="37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2 07 05030 10 6100 180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3556B7" w:rsidRPr="0001569A" w:rsidTr="00C765EF">
        <w:trPr>
          <w:cantSplit/>
          <w:trHeight w:val="37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2 07 05030 10 6200 180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3556B7" w:rsidRPr="0001569A" w:rsidTr="00C765EF">
        <w:trPr>
          <w:cantSplit/>
          <w:trHeight w:val="37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2 07 05030 10 6300 180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3556B7" w:rsidRPr="0001569A" w:rsidTr="00C765EF">
        <w:trPr>
          <w:cantSplit/>
          <w:trHeight w:val="37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2 08 05000 10 0000 180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556B7" w:rsidRPr="0001569A" w:rsidTr="00C765EF">
        <w:trPr>
          <w:cantSplit/>
          <w:trHeight w:val="37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2 18 60010 10 0000 151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556B7" w:rsidRPr="0001569A" w:rsidTr="00C765EF">
        <w:trPr>
          <w:cantSplit/>
          <w:trHeight w:val="37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2 18 60020 10 0000 151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556B7" w:rsidRPr="0001569A" w:rsidTr="00C765EF">
        <w:trPr>
          <w:cantSplit/>
          <w:trHeight w:val="37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2 18 05010 10 0000 180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3556B7" w:rsidRPr="0001569A" w:rsidTr="00C765EF">
        <w:trPr>
          <w:cantSplit/>
          <w:trHeight w:val="37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2 18 05020 10 0000 180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3556B7" w:rsidRPr="0001569A" w:rsidTr="00C765EF">
        <w:trPr>
          <w:cantSplit/>
          <w:trHeight w:val="37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2 18 05030 10 0000 180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3556B7" w:rsidRPr="0001569A" w:rsidTr="00C765EF">
        <w:trPr>
          <w:cantSplit/>
          <w:trHeight w:val="37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2 19 60010 10 0000 151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6B7" w:rsidRPr="0001569A" w:rsidRDefault="003556B7" w:rsidP="00C7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556B7" w:rsidRPr="0001569A" w:rsidRDefault="003556B7" w:rsidP="00355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6B7" w:rsidRPr="0001569A" w:rsidRDefault="003556B7" w:rsidP="00355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6B7" w:rsidRPr="0001569A" w:rsidRDefault="003556B7" w:rsidP="00355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6B7" w:rsidRPr="0001569A" w:rsidRDefault="003556B7" w:rsidP="00355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69A"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В.Р. Садретдинова</w:t>
      </w:r>
    </w:p>
    <w:p w:rsidR="003556B7" w:rsidRPr="0001569A" w:rsidRDefault="003556B7" w:rsidP="00355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6B7" w:rsidRDefault="003556B7" w:rsidP="003556B7">
      <w:pPr>
        <w:tabs>
          <w:tab w:val="num" w:pos="851"/>
          <w:tab w:val="left" w:pos="373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556B7" w:rsidRDefault="003556B7" w:rsidP="003556B7">
      <w:pPr>
        <w:tabs>
          <w:tab w:val="num" w:pos="851"/>
          <w:tab w:val="left" w:pos="373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556B7" w:rsidRDefault="003556B7" w:rsidP="003556B7">
      <w:pPr>
        <w:tabs>
          <w:tab w:val="num" w:pos="851"/>
          <w:tab w:val="left" w:pos="373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556B7" w:rsidRDefault="003556B7" w:rsidP="003556B7">
      <w:pPr>
        <w:tabs>
          <w:tab w:val="num" w:pos="851"/>
          <w:tab w:val="left" w:pos="373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556B7" w:rsidRDefault="003556B7" w:rsidP="003556B7">
      <w:pPr>
        <w:tabs>
          <w:tab w:val="num" w:pos="851"/>
          <w:tab w:val="left" w:pos="373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556B7" w:rsidRDefault="003556B7" w:rsidP="003556B7">
      <w:pPr>
        <w:tabs>
          <w:tab w:val="num" w:pos="851"/>
          <w:tab w:val="left" w:pos="373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556B7" w:rsidRDefault="003556B7" w:rsidP="003556B7">
      <w:pPr>
        <w:tabs>
          <w:tab w:val="num" w:pos="851"/>
          <w:tab w:val="left" w:pos="373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556B7" w:rsidRDefault="003556B7" w:rsidP="003556B7">
      <w:pPr>
        <w:tabs>
          <w:tab w:val="num" w:pos="851"/>
          <w:tab w:val="left" w:pos="373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556B7" w:rsidRDefault="003556B7" w:rsidP="003556B7">
      <w:pPr>
        <w:tabs>
          <w:tab w:val="num" w:pos="851"/>
          <w:tab w:val="left" w:pos="373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3556B7" w:rsidSect="00001024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tar School Book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CC740494"/>
    <w:lvl w:ilvl="0" w:tplc="000018BE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C65A49"/>
    <w:multiLevelType w:val="hybridMultilevel"/>
    <w:tmpl w:val="A38E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C22E8"/>
    <w:multiLevelType w:val="singleLevel"/>
    <w:tmpl w:val="8B501CD8"/>
    <w:lvl w:ilvl="0">
      <w:start w:val="6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0D104486"/>
    <w:multiLevelType w:val="hybridMultilevel"/>
    <w:tmpl w:val="3B70BBD6"/>
    <w:lvl w:ilvl="0" w:tplc="D70ECBAC">
      <w:start w:val="1"/>
      <w:numFmt w:val="decimal"/>
      <w:lvlText w:val="%1."/>
      <w:lvlJc w:val="left"/>
      <w:pPr>
        <w:ind w:left="2223" w:hanging="15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398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41182"/>
    <w:multiLevelType w:val="hybridMultilevel"/>
    <w:tmpl w:val="0944CA94"/>
    <w:lvl w:ilvl="0" w:tplc="362A6D4E">
      <w:start w:val="1"/>
      <w:numFmt w:val="decimal"/>
      <w:lvlText w:val="%1."/>
      <w:lvlJc w:val="left"/>
      <w:pPr>
        <w:ind w:left="1155" w:hanging="1035"/>
      </w:pPr>
      <w:rPr>
        <w:b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0507F0"/>
    <w:multiLevelType w:val="hybridMultilevel"/>
    <w:tmpl w:val="972C1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354C0C"/>
    <w:multiLevelType w:val="hybridMultilevel"/>
    <w:tmpl w:val="7FB84C90"/>
    <w:lvl w:ilvl="0" w:tplc="8C2CF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CEB5DA3"/>
    <w:multiLevelType w:val="hybridMultilevel"/>
    <w:tmpl w:val="F4BA156A"/>
    <w:lvl w:ilvl="0" w:tplc="FA2034EE">
      <w:start w:val="1"/>
      <w:numFmt w:val="decimal"/>
      <w:lvlText w:val="%1."/>
      <w:lvlJc w:val="left"/>
      <w:pPr>
        <w:ind w:left="14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21" w:hanging="360"/>
      </w:pPr>
    </w:lvl>
    <w:lvl w:ilvl="2" w:tplc="0419001B" w:tentative="1">
      <w:start w:val="1"/>
      <w:numFmt w:val="lowerRoman"/>
      <w:lvlText w:val="%3."/>
      <w:lvlJc w:val="right"/>
      <w:pPr>
        <w:ind w:left="2841" w:hanging="180"/>
      </w:pPr>
    </w:lvl>
    <w:lvl w:ilvl="3" w:tplc="0419000F" w:tentative="1">
      <w:start w:val="1"/>
      <w:numFmt w:val="decimal"/>
      <w:lvlText w:val="%4."/>
      <w:lvlJc w:val="left"/>
      <w:pPr>
        <w:ind w:left="3561" w:hanging="360"/>
      </w:pPr>
    </w:lvl>
    <w:lvl w:ilvl="4" w:tplc="04190019" w:tentative="1">
      <w:start w:val="1"/>
      <w:numFmt w:val="lowerLetter"/>
      <w:lvlText w:val="%5."/>
      <w:lvlJc w:val="left"/>
      <w:pPr>
        <w:ind w:left="4281" w:hanging="360"/>
      </w:pPr>
    </w:lvl>
    <w:lvl w:ilvl="5" w:tplc="0419001B" w:tentative="1">
      <w:start w:val="1"/>
      <w:numFmt w:val="lowerRoman"/>
      <w:lvlText w:val="%6."/>
      <w:lvlJc w:val="right"/>
      <w:pPr>
        <w:ind w:left="5001" w:hanging="180"/>
      </w:pPr>
    </w:lvl>
    <w:lvl w:ilvl="6" w:tplc="0419000F" w:tentative="1">
      <w:start w:val="1"/>
      <w:numFmt w:val="decimal"/>
      <w:lvlText w:val="%7."/>
      <w:lvlJc w:val="left"/>
      <w:pPr>
        <w:ind w:left="5721" w:hanging="360"/>
      </w:pPr>
    </w:lvl>
    <w:lvl w:ilvl="7" w:tplc="04190019" w:tentative="1">
      <w:start w:val="1"/>
      <w:numFmt w:val="lowerLetter"/>
      <w:lvlText w:val="%8."/>
      <w:lvlJc w:val="left"/>
      <w:pPr>
        <w:ind w:left="6441" w:hanging="360"/>
      </w:pPr>
    </w:lvl>
    <w:lvl w:ilvl="8" w:tplc="041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9">
    <w:nsid w:val="2EE11E9B"/>
    <w:multiLevelType w:val="hybridMultilevel"/>
    <w:tmpl w:val="C48A72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59C6209"/>
    <w:multiLevelType w:val="hybridMultilevel"/>
    <w:tmpl w:val="D130A2B0"/>
    <w:lvl w:ilvl="0" w:tplc="9ADEA4B8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8A7DD1"/>
    <w:multiLevelType w:val="hybridMultilevel"/>
    <w:tmpl w:val="4162E1E4"/>
    <w:lvl w:ilvl="0" w:tplc="78222DEE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36CE4C5F"/>
    <w:multiLevelType w:val="hybridMultilevel"/>
    <w:tmpl w:val="19403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C237C0"/>
    <w:multiLevelType w:val="hybridMultilevel"/>
    <w:tmpl w:val="017E7AB0"/>
    <w:lvl w:ilvl="0" w:tplc="A59E3DAA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A75F96"/>
    <w:multiLevelType w:val="hybridMultilevel"/>
    <w:tmpl w:val="DD58F774"/>
    <w:lvl w:ilvl="0" w:tplc="A204F90C">
      <w:start w:val="3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7618D9"/>
    <w:multiLevelType w:val="hybridMultilevel"/>
    <w:tmpl w:val="6B24DD50"/>
    <w:lvl w:ilvl="0" w:tplc="CC242CDE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0507C0"/>
    <w:multiLevelType w:val="hybridMultilevel"/>
    <w:tmpl w:val="05085AE4"/>
    <w:lvl w:ilvl="0" w:tplc="631EFA42">
      <w:start w:val="2"/>
      <w:numFmt w:val="decimal"/>
      <w:lvlText w:val="%1."/>
      <w:lvlJc w:val="left"/>
      <w:pPr>
        <w:tabs>
          <w:tab w:val="num" w:pos="1201"/>
        </w:tabs>
        <w:ind w:left="-434" w:firstLine="794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4510F1"/>
    <w:multiLevelType w:val="hybridMultilevel"/>
    <w:tmpl w:val="A38E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677DF"/>
    <w:multiLevelType w:val="multilevel"/>
    <w:tmpl w:val="7958C78C"/>
    <w:lvl w:ilvl="0">
      <w:start w:val="1"/>
      <w:numFmt w:val="decimal"/>
      <w:lvlText w:val="%1."/>
      <w:lvlJc w:val="left"/>
      <w:pPr>
        <w:tabs>
          <w:tab w:val="num" w:pos="1201"/>
        </w:tabs>
        <w:ind w:left="-434" w:firstLine="794"/>
      </w:pPr>
      <w:rPr>
        <w:b w:val="0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9">
    <w:nsid w:val="550036C6"/>
    <w:multiLevelType w:val="hybridMultilevel"/>
    <w:tmpl w:val="9FD643F0"/>
    <w:lvl w:ilvl="0" w:tplc="1376D8E6">
      <w:start w:val="1"/>
      <w:numFmt w:val="decimal"/>
      <w:lvlText w:val="%1."/>
      <w:lvlJc w:val="left"/>
      <w:pPr>
        <w:tabs>
          <w:tab w:val="num" w:pos="1201"/>
        </w:tabs>
        <w:ind w:left="-434" w:firstLine="794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C134EB"/>
    <w:multiLevelType w:val="hybridMultilevel"/>
    <w:tmpl w:val="01CE996A"/>
    <w:lvl w:ilvl="0" w:tplc="14CE709E">
      <w:start w:val="1"/>
      <w:numFmt w:val="decimal"/>
      <w:lvlText w:val="%1)"/>
      <w:lvlJc w:val="left"/>
      <w:pPr>
        <w:ind w:left="167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5F429B"/>
    <w:multiLevelType w:val="hybridMultilevel"/>
    <w:tmpl w:val="4162E1E4"/>
    <w:lvl w:ilvl="0" w:tplc="78222DEE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5C99140D"/>
    <w:multiLevelType w:val="multilevel"/>
    <w:tmpl w:val="DEF030F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5D9A1EF5"/>
    <w:multiLevelType w:val="hybridMultilevel"/>
    <w:tmpl w:val="DDC8F7F0"/>
    <w:lvl w:ilvl="0" w:tplc="DE8E9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01310CF"/>
    <w:multiLevelType w:val="singleLevel"/>
    <w:tmpl w:val="132E1A1C"/>
    <w:lvl w:ilvl="0">
      <w:start w:val="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5">
    <w:nsid w:val="68D04FEE"/>
    <w:multiLevelType w:val="multilevel"/>
    <w:tmpl w:val="D2104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3"/>
        </w:tabs>
        <w:ind w:left="4603" w:hanging="1440"/>
      </w:pPr>
      <w:rPr>
        <w:rFonts w:hint="default"/>
      </w:rPr>
    </w:lvl>
  </w:abstractNum>
  <w:abstractNum w:abstractNumId="26">
    <w:nsid w:val="6BEB5AF1"/>
    <w:multiLevelType w:val="singleLevel"/>
    <w:tmpl w:val="41F83B80"/>
    <w:lvl w:ilvl="0">
      <w:start w:val="21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7">
    <w:nsid w:val="717573A5"/>
    <w:multiLevelType w:val="singleLevel"/>
    <w:tmpl w:val="B42EC99A"/>
    <w:lvl w:ilvl="0">
      <w:start w:val="1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8">
    <w:nsid w:val="73136C40"/>
    <w:multiLevelType w:val="singleLevel"/>
    <w:tmpl w:val="E74AC4EE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25"/>
  </w:num>
  <w:num w:numId="3">
    <w:abstractNumId w:val="9"/>
  </w:num>
  <w:num w:numId="4">
    <w:abstractNumId w:val="28"/>
  </w:num>
  <w:num w:numId="5">
    <w:abstractNumId w:val="24"/>
  </w:num>
  <w:num w:numId="6">
    <w:abstractNumId w:val="2"/>
  </w:num>
  <w:num w:numId="7">
    <w:abstractNumId w:val="27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0"/>
  </w:num>
  <w:num w:numId="30">
    <w:abstractNumId w:val="7"/>
  </w:num>
  <w:num w:numId="31">
    <w:abstractNumId w:val="1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56B7"/>
    <w:rsid w:val="00001024"/>
    <w:rsid w:val="0019746F"/>
    <w:rsid w:val="003556B7"/>
    <w:rsid w:val="00A2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E2"/>
  </w:style>
  <w:style w:type="paragraph" w:styleId="1">
    <w:name w:val="heading 1"/>
    <w:basedOn w:val="a"/>
    <w:next w:val="a"/>
    <w:link w:val="10"/>
    <w:qFormat/>
    <w:rsid w:val="003556B7"/>
    <w:pPr>
      <w:keepNext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3556B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6B7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3556B7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5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6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56B7"/>
    <w:pPr>
      <w:ind w:left="720"/>
      <w:contextualSpacing/>
    </w:pPr>
  </w:style>
  <w:style w:type="paragraph" w:customStyle="1" w:styleId="11">
    <w:name w:val="Обычный1"/>
    <w:rsid w:val="003556B7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ConsPlusNormal">
    <w:name w:val="ConsPlusNormal"/>
    <w:link w:val="ConsPlusNormal0"/>
    <w:rsid w:val="003556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3556B7"/>
    <w:pPr>
      <w:spacing w:after="0" w:line="240" w:lineRule="auto"/>
      <w:ind w:left="900" w:hanging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3556B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link w:val="ConsPlusTitle0"/>
    <w:rsid w:val="003556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3556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4">
    <w:name w:val="Style4"/>
    <w:basedOn w:val="a"/>
    <w:uiPriority w:val="99"/>
    <w:rsid w:val="00355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556B7"/>
    <w:pPr>
      <w:widowControl w:val="0"/>
      <w:autoSpaceDE w:val="0"/>
      <w:autoSpaceDN w:val="0"/>
      <w:adjustRightInd w:val="0"/>
      <w:spacing w:after="0" w:line="323" w:lineRule="exact"/>
      <w:ind w:firstLine="68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556B7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556B7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556B7"/>
    <w:pPr>
      <w:widowControl w:val="0"/>
      <w:autoSpaceDE w:val="0"/>
      <w:autoSpaceDN w:val="0"/>
      <w:adjustRightInd w:val="0"/>
      <w:spacing w:after="0" w:line="326" w:lineRule="exact"/>
      <w:ind w:firstLine="54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556B7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556B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3556B7"/>
    <w:rPr>
      <w:rFonts w:ascii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unhideWhenUsed/>
    <w:rsid w:val="003556B7"/>
    <w:pPr>
      <w:spacing w:after="120"/>
    </w:pPr>
  </w:style>
  <w:style w:type="character" w:customStyle="1" w:styleId="a9">
    <w:name w:val="Основной текст Знак"/>
    <w:basedOn w:val="a0"/>
    <w:link w:val="a8"/>
    <w:rsid w:val="003556B7"/>
  </w:style>
  <w:style w:type="character" w:customStyle="1" w:styleId="ConsPlusNormal0">
    <w:name w:val="ConsPlusNormal Знак"/>
    <w:link w:val="ConsPlusNormal"/>
    <w:locked/>
    <w:rsid w:val="003556B7"/>
    <w:rPr>
      <w:rFonts w:ascii="Arial" w:eastAsia="Times New Roman" w:hAnsi="Arial" w:cs="Arial"/>
      <w:sz w:val="20"/>
      <w:szCs w:val="20"/>
    </w:rPr>
  </w:style>
  <w:style w:type="paragraph" w:customStyle="1" w:styleId="aa">
    <w:name w:val="Разделитель таблиц"/>
    <w:basedOn w:val="a"/>
    <w:rsid w:val="003556B7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b">
    <w:name w:val="Заголовок таблицы"/>
    <w:basedOn w:val="11"/>
    <w:rsid w:val="003556B7"/>
    <w:pPr>
      <w:keepNext/>
      <w:snapToGrid w:val="0"/>
      <w:jc w:val="center"/>
    </w:pPr>
    <w:rPr>
      <w:b/>
      <w:snapToGrid/>
    </w:rPr>
  </w:style>
  <w:style w:type="paragraph" w:customStyle="1" w:styleId="ac">
    <w:name w:val="Текст таблицы"/>
    <w:basedOn w:val="11"/>
    <w:rsid w:val="003556B7"/>
    <w:pPr>
      <w:snapToGrid w:val="0"/>
    </w:pPr>
    <w:rPr>
      <w:snapToGrid/>
    </w:rPr>
  </w:style>
  <w:style w:type="paragraph" w:customStyle="1" w:styleId="ad">
    <w:name w:val="Заголовок таблицы повторяющийся"/>
    <w:basedOn w:val="11"/>
    <w:rsid w:val="003556B7"/>
    <w:pPr>
      <w:snapToGrid w:val="0"/>
      <w:jc w:val="center"/>
    </w:pPr>
    <w:rPr>
      <w:b/>
      <w:snapToGrid/>
    </w:rPr>
  </w:style>
  <w:style w:type="table" w:styleId="ae">
    <w:name w:val="Table Grid"/>
    <w:basedOn w:val="a1"/>
    <w:rsid w:val="00355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355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556B7"/>
  </w:style>
  <w:style w:type="paragraph" w:styleId="af1">
    <w:name w:val="footer"/>
    <w:basedOn w:val="a"/>
    <w:link w:val="af2"/>
    <w:uiPriority w:val="99"/>
    <w:semiHidden/>
    <w:unhideWhenUsed/>
    <w:rsid w:val="00355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556B7"/>
  </w:style>
  <w:style w:type="character" w:styleId="af3">
    <w:name w:val="Hyperlink"/>
    <w:basedOn w:val="a0"/>
    <w:uiPriority w:val="99"/>
    <w:unhideWhenUsed/>
    <w:rsid w:val="003556B7"/>
    <w:rPr>
      <w:color w:val="0000FF" w:themeColor="hyperlink"/>
      <w:u w:val="single"/>
    </w:rPr>
  </w:style>
  <w:style w:type="character" w:customStyle="1" w:styleId="ConsPlusTitle0">
    <w:name w:val="ConsPlusTitle Знак"/>
    <w:link w:val="ConsPlusTitle"/>
    <w:rsid w:val="003556B7"/>
    <w:rPr>
      <w:rFonts w:ascii="Arial" w:eastAsia="Times New Roman" w:hAnsi="Arial" w:cs="Arial"/>
      <w:b/>
      <w:bCs/>
      <w:sz w:val="20"/>
      <w:szCs w:val="20"/>
    </w:rPr>
  </w:style>
  <w:style w:type="paragraph" w:styleId="af4">
    <w:name w:val="Normal (Web)"/>
    <w:basedOn w:val="a"/>
    <w:unhideWhenUsed/>
    <w:rsid w:val="003556B7"/>
    <w:pPr>
      <w:spacing w:before="30" w:after="330" w:line="345" w:lineRule="atLeast"/>
    </w:pPr>
    <w:rPr>
      <w:rFonts w:ascii="Helvetica" w:eastAsia="Times New Roman" w:hAnsi="Helvetica" w:cs="Times New Roman"/>
      <w:color w:val="000000"/>
      <w:sz w:val="20"/>
      <w:szCs w:val="20"/>
    </w:rPr>
  </w:style>
  <w:style w:type="paragraph" w:customStyle="1" w:styleId="ConsPlusCell">
    <w:name w:val="ConsPlusCell"/>
    <w:rsid w:val="003556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basedOn w:val="a0"/>
    <w:rsid w:val="003556B7"/>
    <w:rPr>
      <w:rFonts w:ascii="Times New Roman" w:hAnsi="Times New Roman" w:cs="Times New Roman"/>
      <w:sz w:val="18"/>
      <w:szCs w:val="18"/>
    </w:rPr>
  </w:style>
  <w:style w:type="paragraph" w:customStyle="1" w:styleId="s13">
    <w:name w:val="s_13"/>
    <w:basedOn w:val="a"/>
    <w:rsid w:val="003556B7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 Spacing"/>
    <w:link w:val="af6"/>
    <w:uiPriority w:val="1"/>
    <w:qFormat/>
    <w:rsid w:val="003556B7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f6">
    <w:name w:val="Без интервала Знак"/>
    <w:link w:val="af5"/>
    <w:uiPriority w:val="1"/>
    <w:rsid w:val="003556B7"/>
    <w:rPr>
      <w:rFonts w:ascii="Times New Roman" w:eastAsia="Calibri" w:hAnsi="Times New Roman" w:cs="Times New Roman"/>
      <w:sz w:val="28"/>
      <w:lang w:eastAsia="en-US"/>
    </w:rPr>
  </w:style>
  <w:style w:type="table" w:customStyle="1" w:styleId="12">
    <w:name w:val="Сетка таблицы1"/>
    <w:basedOn w:val="a1"/>
    <w:next w:val="ae"/>
    <w:rsid w:val="00355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rsid w:val="00355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e"/>
    <w:rsid w:val="00355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rsid w:val="00355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Обычный2"/>
    <w:rsid w:val="003556B7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21">
    <w:name w:val="Body Text Indent 2"/>
    <w:basedOn w:val="a"/>
    <w:link w:val="22"/>
    <w:semiHidden/>
    <w:unhideWhenUsed/>
    <w:rsid w:val="003556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3556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1409</Words>
  <Characters>8034</Characters>
  <Application>Microsoft Office Word</Application>
  <DocSecurity>0</DocSecurity>
  <Lines>66</Lines>
  <Paragraphs>18</Paragraphs>
  <ScaleCrop>false</ScaleCrop>
  <Company/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3</cp:revision>
  <dcterms:created xsi:type="dcterms:W3CDTF">2016-12-30T11:17:00Z</dcterms:created>
  <dcterms:modified xsi:type="dcterms:W3CDTF">2016-12-30T11:19:00Z</dcterms:modified>
</cp:coreProperties>
</file>