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964224" w:rsidRPr="00153D34" w:rsidTr="00964224">
        <w:trPr>
          <w:jc w:val="center"/>
        </w:trPr>
        <w:tc>
          <w:tcPr>
            <w:tcW w:w="4678" w:type="dxa"/>
            <w:shd w:val="clear" w:color="auto" w:fill="auto"/>
          </w:tcPr>
          <w:p w:rsidR="00964224" w:rsidRPr="00153D34" w:rsidRDefault="00964224" w:rsidP="00964224">
            <w:pPr>
              <w:spacing w:line="320" w:lineRule="exact"/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153D34">
              <w:rPr>
                <w:rFonts w:ascii="Bash" w:hAnsi="Bash"/>
                <w:b/>
                <w:sz w:val="20"/>
                <w:szCs w:val="20"/>
              </w:rPr>
              <w:t>БАШ</w:t>
            </w:r>
            <w:r w:rsidRPr="00153D34"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r w:rsidRPr="00153D34">
              <w:rPr>
                <w:rFonts w:ascii="Bash" w:hAnsi="Bash"/>
                <w:b/>
                <w:sz w:val="20"/>
                <w:szCs w:val="20"/>
              </w:rPr>
              <w:t>ОРТОСТАН РЕСПУБЛИКА</w:t>
            </w:r>
            <w:r w:rsidRPr="00153D34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hAnsi="Bash"/>
                <w:b/>
                <w:sz w:val="20"/>
                <w:szCs w:val="20"/>
              </w:rPr>
              <w:t>Ы</w:t>
            </w:r>
          </w:p>
          <w:p w:rsidR="00964224" w:rsidRDefault="00964224" w:rsidP="00964224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964224" w:rsidRPr="00153D34" w:rsidRDefault="00964224" w:rsidP="00964224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153D34">
              <w:rPr>
                <w:rFonts w:ascii="Bash" w:hAnsi="Bash"/>
                <w:b/>
                <w:sz w:val="20"/>
                <w:szCs w:val="20"/>
              </w:rPr>
              <w:t>Б</w:t>
            </w:r>
            <w:r w:rsidRPr="00153D34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 w:rsidRPr="00153D34">
              <w:rPr>
                <w:rFonts w:ascii="Bash" w:hAnsi="Bash"/>
                <w:b/>
                <w:sz w:val="20"/>
                <w:szCs w:val="20"/>
              </w:rPr>
              <w:t>р</w:t>
            </w:r>
            <w:r w:rsidRPr="00153D34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 w:rsidRPr="00153D34"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964224" w:rsidRPr="00153D34" w:rsidRDefault="00964224" w:rsidP="00964224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153D34">
              <w:rPr>
                <w:rFonts w:ascii="Bash" w:hAnsi="Bash"/>
                <w:b/>
                <w:sz w:val="20"/>
                <w:szCs w:val="20"/>
              </w:rPr>
              <w:t>муниципаль районыны</w:t>
            </w:r>
            <w:r w:rsidRPr="00153D34">
              <w:rPr>
                <w:rFonts w:ascii="Tatar School Book" w:hAnsi="Tatar School Book"/>
                <w:b/>
                <w:sz w:val="23"/>
                <w:szCs w:val="23"/>
              </w:rPr>
              <w:t>ћ</w:t>
            </w:r>
          </w:p>
          <w:p w:rsidR="00964224" w:rsidRPr="00153D34" w:rsidRDefault="00964224" w:rsidP="00964224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153D34">
              <w:rPr>
                <w:rFonts w:ascii="Bash" w:hAnsi="Bash"/>
                <w:b/>
                <w:sz w:val="20"/>
                <w:szCs w:val="20"/>
              </w:rPr>
              <w:t>Угеz ауыл советы ауыл</w:t>
            </w:r>
          </w:p>
          <w:p w:rsidR="00964224" w:rsidRPr="00153D34" w:rsidRDefault="00964224" w:rsidP="00964224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153D34">
              <w:rPr>
                <w:rFonts w:ascii="Bash" w:hAnsi="Bash"/>
                <w:b/>
                <w:sz w:val="20"/>
                <w:szCs w:val="20"/>
              </w:rPr>
              <w:t>Билeмe</w:t>
            </w:r>
            <w:r w:rsidRPr="00153D34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hAnsi="Bash"/>
                <w:b/>
                <w:sz w:val="20"/>
                <w:szCs w:val="20"/>
              </w:rPr>
              <w:t>е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r w:rsidRPr="00153D34">
              <w:rPr>
                <w:rFonts w:ascii="Bash" w:hAnsi="Bash"/>
                <w:b/>
                <w:sz w:val="20"/>
                <w:szCs w:val="20"/>
              </w:rPr>
              <w:t xml:space="preserve">Хакимияте </w:t>
            </w:r>
          </w:p>
          <w:p w:rsidR="00964224" w:rsidRPr="00153D34" w:rsidRDefault="00964224" w:rsidP="00964224">
            <w:pPr>
              <w:jc w:val="center"/>
              <w:rPr>
                <w:sz w:val="20"/>
                <w:szCs w:val="20"/>
              </w:rPr>
            </w:pPr>
            <w:r w:rsidRPr="00153D34">
              <w:rPr>
                <w:sz w:val="20"/>
                <w:szCs w:val="20"/>
              </w:rPr>
              <w:t xml:space="preserve">452468, </w:t>
            </w:r>
            <w:r w:rsidRPr="00153D34">
              <w:rPr>
                <w:rFonts w:ascii="Bash" w:hAnsi="Bash"/>
                <w:sz w:val="20"/>
                <w:szCs w:val="20"/>
              </w:rPr>
              <w:t xml:space="preserve">Угеz ауылы, </w:t>
            </w:r>
            <w:r w:rsidRPr="00153D34">
              <w:rPr>
                <w:sz w:val="20"/>
                <w:szCs w:val="20"/>
              </w:rPr>
              <w:t>Коммунистик урамы, 18б</w:t>
            </w:r>
          </w:p>
          <w:p w:rsidR="00964224" w:rsidRPr="00153D34" w:rsidRDefault="00964224" w:rsidP="00964224">
            <w:pPr>
              <w:jc w:val="center"/>
              <w:rPr>
                <w:rFonts w:ascii="Bash" w:hAnsi="Bash"/>
                <w:sz w:val="20"/>
                <w:szCs w:val="20"/>
              </w:rPr>
            </w:pPr>
            <w:r w:rsidRPr="00153D34">
              <w:rPr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4224" w:rsidRPr="00153D34" w:rsidRDefault="00964224" w:rsidP="00964224">
            <w:pPr>
              <w:rPr>
                <w:sz w:val="20"/>
                <w:szCs w:val="20"/>
              </w:rPr>
            </w:pPr>
            <w:r w:rsidRPr="00153D34">
              <w:rPr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73.8pt" o:ole="" fillcolor="window">
                  <v:imagedata r:id="rId7" o:title=""/>
                </v:shape>
                <o:OLEObject Type="Embed" ProgID="Word.Document.8" ShapeID="_x0000_i1025" DrawAspect="Content" ObjectID="_1528718842" r:id="rId8"/>
              </w:object>
            </w:r>
          </w:p>
        </w:tc>
        <w:tc>
          <w:tcPr>
            <w:tcW w:w="4429" w:type="dxa"/>
            <w:shd w:val="clear" w:color="auto" w:fill="auto"/>
          </w:tcPr>
          <w:p w:rsidR="00964224" w:rsidRPr="00153D34" w:rsidRDefault="00964224" w:rsidP="00964224">
            <w:pPr>
              <w:spacing w:line="320" w:lineRule="exact"/>
              <w:ind w:left="-70" w:right="-70"/>
              <w:jc w:val="center"/>
              <w:rPr>
                <w:b/>
                <w:caps/>
                <w:sz w:val="20"/>
                <w:szCs w:val="20"/>
              </w:rPr>
            </w:pPr>
            <w:r w:rsidRPr="00153D34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964224" w:rsidRPr="00153D34" w:rsidRDefault="00964224" w:rsidP="00964224">
            <w:pPr>
              <w:keepNext/>
              <w:spacing w:line="240" w:lineRule="exact"/>
              <w:jc w:val="center"/>
              <w:outlineLvl w:val="0"/>
              <w:rPr>
                <w:b/>
                <w:caps/>
                <w:sz w:val="20"/>
                <w:szCs w:val="20"/>
              </w:rPr>
            </w:pPr>
          </w:p>
          <w:p w:rsidR="00964224" w:rsidRPr="00153D34" w:rsidRDefault="00964224" w:rsidP="00964224">
            <w:pPr>
              <w:keepNext/>
              <w:spacing w:line="240" w:lineRule="exact"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r w:rsidRPr="00153D34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964224" w:rsidRPr="00153D34" w:rsidRDefault="00964224" w:rsidP="00964224">
            <w:pPr>
              <w:jc w:val="center"/>
              <w:rPr>
                <w:b/>
                <w:sz w:val="20"/>
                <w:szCs w:val="20"/>
              </w:rPr>
            </w:pPr>
            <w:r w:rsidRPr="00153D34">
              <w:rPr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964224" w:rsidRPr="00153D34" w:rsidRDefault="00964224" w:rsidP="00964224">
            <w:pPr>
              <w:jc w:val="center"/>
              <w:rPr>
                <w:b/>
                <w:sz w:val="20"/>
                <w:szCs w:val="20"/>
              </w:rPr>
            </w:pPr>
            <w:r w:rsidRPr="00153D34">
              <w:rPr>
                <w:b/>
                <w:sz w:val="20"/>
                <w:szCs w:val="20"/>
              </w:rPr>
              <w:t>муниципального района</w:t>
            </w:r>
          </w:p>
          <w:p w:rsidR="00964224" w:rsidRPr="00153D34" w:rsidRDefault="00964224" w:rsidP="00964224">
            <w:pPr>
              <w:jc w:val="center"/>
              <w:rPr>
                <w:b/>
                <w:sz w:val="20"/>
                <w:szCs w:val="20"/>
              </w:rPr>
            </w:pPr>
            <w:r w:rsidRPr="00153D34">
              <w:rPr>
                <w:b/>
                <w:sz w:val="20"/>
                <w:szCs w:val="20"/>
              </w:rPr>
              <w:t>Бирский район</w:t>
            </w:r>
          </w:p>
          <w:p w:rsidR="00964224" w:rsidRPr="00153D34" w:rsidRDefault="00964224" w:rsidP="00964224">
            <w:pPr>
              <w:jc w:val="center"/>
              <w:rPr>
                <w:sz w:val="20"/>
                <w:szCs w:val="20"/>
              </w:rPr>
            </w:pPr>
            <w:r w:rsidRPr="00153D34">
              <w:rPr>
                <w:sz w:val="20"/>
                <w:szCs w:val="20"/>
              </w:rPr>
              <w:t>452468, с. Угузево, ул. Коммунистическая 18 б,</w:t>
            </w:r>
          </w:p>
          <w:p w:rsidR="00964224" w:rsidRPr="00153D34" w:rsidRDefault="00964224" w:rsidP="00964224">
            <w:pPr>
              <w:jc w:val="center"/>
              <w:rPr>
                <w:sz w:val="20"/>
                <w:szCs w:val="20"/>
              </w:rPr>
            </w:pPr>
            <w:r w:rsidRPr="00153D34">
              <w:rPr>
                <w:sz w:val="20"/>
                <w:szCs w:val="20"/>
              </w:rPr>
              <w:t xml:space="preserve">тел. 3-77-44. </w:t>
            </w:r>
          </w:p>
        </w:tc>
      </w:tr>
    </w:tbl>
    <w:p w:rsidR="00964224" w:rsidRPr="00153D34" w:rsidRDefault="00964224" w:rsidP="00964224">
      <w:pPr>
        <w:tabs>
          <w:tab w:val="left" w:pos="2040"/>
        </w:tabs>
        <w:rPr>
          <w:sz w:val="20"/>
          <w:szCs w:val="20"/>
        </w:rPr>
      </w:pPr>
      <w:r w:rsidRPr="00153D34">
        <w:rPr>
          <w:sz w:val="20"/>
          <w:szCs w:val="20"/>
        </w:rPr>
        <w:t>_____________________________________________________________________________________________</w:t>
      </w:r>
    </w:p>
    <w:p w:rsidR="00964224" w:rsidRPr="00153D34" w:rsidRDefault="00964224" w:rsidP="00964224">
      <w:pPr>
        <w:jc w:val="both"/>
        <w:rPr>
          <w:sz w:val="28"/>
          <w:szCs w:val="28"/>
        </w:rPr>
      </w:pPr>
    </w:p>
    <w:p w:rsidR="00964224" w:rsidRPr="00153D34" w:rsidRDefault="00964224" w:rsidP="00964224">
      <w:pPr>
        <w:tabs>
          <w:tab w:val="left" w:pos="1680"/>
          <w:tab w:val="left" w:pos="4000"/>
          <w:tab w:val="left" w:pos="5600"/>
        </w:tabs>
        <w:jc w:val="center"/>
        <w:rPr>
          <w:sz w:val="28"/>
          <w:szCs w:val="28"/>
        </w:rPr>
      </w:pPr>
      <w:r w:rsidRPr="00153D34">
        <w:rPr>
          <w:sz w:val="28"/>
          <w:szCs w:val="28"/>
        </w:rPr>
        <w:t xml:space="preserve">БθЙθРθК                        </w:t>
      </w:r>
      <w:r w:rsidRPr="00153D3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153D3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31</w:t>
      </w:r>
      <w:r w:rsidRPr="00153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153D34">
        <w:rPr>
          <w:sz w:val="28"/>
          <w:szCs w:val="28"/>
        </w:rPr>
        <w:t xml:space="preserve">             РАСПОРЯЖЕНИЕ</w:t>
      </w:r>
    </w:p>
    <w:p w:rsidR="00964224" w:rsidRPr="00153D34" w:rsidRDefault="00964224" w:rsidP="00964224">
      <w:pPr>
        <w:tabs>
          <w:tab w:val="left" w:pos="1230"/>
        </w:tabs>
        <w:jc w:val="both"/>
        <w:rPr>
          <w:sz w:val="28"/>
          <w:szCs w:val="28"/>
        </w:rPr>
      </w:pPr>
    </w:p>
    <w:p w:rsidR="00964224" w:rsidRDefault="00964224" w:rsidP="00964224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 июнь</w:t>
      </w:r>
      <w:r w:rsidRPr="00153D3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53D34">
        <w:rPr>
          <w:sz w:val="28"/>
          <w:szCs w:val="28"/>
        </w:rPr>
        <w:t xml:space="preserve"> ел.                  </w:t>
      </w:r>
      <w:r>
        <w:rPr>
          <w:sz w:val="28"/>
          <w:szCs w:val="28"/>
        </w:rPr>
        <w:t xml:space="preserve">         </w:t>
      </w:r>
      <w:r w:rsidRPr="00153D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24 июня</w:t>
      </w:r>
      <w:r w:rsidRPr="00153D3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53D3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87EE9" w:rsidRDefault="00587EE9" w:rsidP="00AC0A42">
      <w:pPr>
        <w:ind w:right="-1"/>
        <w:rPr>
          <w:sz w:val="28"/>
          <w:szCs w:val="28"/>
        </w:rPr>
      </w:pPr>
    </w:p>
    <w:p w:rsidR="00AC0A42" w:rsidRPr="00AC0A42" w:rsidRDefault="00AC0A42" w:rsidP="00AC0A42">
      <w:pPr>
        <w:jc w:val="center"/>
        <w:rPr>
          <w:b/>
          <w:sz w:val="28"/>
          <w:szCs w:val="28"/>
        </w:rPr>
      </w:pPr>
      <w:r w:rsidRPr="00AC0A42">
        <w:rPr>
          <w:b/>
          <w:sz w:val="28"/>
          <w:szCs w:val="28"/>
        </w:rPr>
        <w:t>Об утверждении нормативных затрат на обеспечение функций</w:t>
      </w:r>
    </w:p>
    <w:p w:rsidR="00AC0A42" w:rsidRPr="00AC0A42" w:rsidRDefault="00AC0A42" w:rsidP="00AC0A42">
      <w:pPr>
        <w:jc w:val="center"/>
        <w:rPr>
          <w:b/>
          <w:sz w:val="28"/>
          <w:szCs w:val="28"/>
        </w:rPr>
      </w:pPr>
      <w:r w:rsidRPr="00AC0A42">
        <w:rPr>
          <w:b/>
          <w:sz w:val="28"/>
          <w:szCs w:val="28"/>
        </w:rPr>
        <w:t xml:space="preserve"> администрации сельского поселения Угузевский сельсовет </w:t>
      </w:r>
    </w:p>
    <w:p w:rsidR="00AC0A42" w:rsidRPr="00AC0A42" w:rsidRDefault="00AC0A42" w:rsidP="00AC0A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0A42">
        <w:rPr>
          <w:b/>
          <w:sz w:val="28"/>
          <w:szCs w:val="28"/>
        </w:rPr>
        <w:t>муниципального района Бирский район Республики Башкортостан</w:t>
      </w:r>
      <w:r w:rsidRPr="00AC0A4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662C1" w:rsidRPr="00AC0A42" w:rsidRDefault="00AC0A42" w:rsidP="00AC0A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0A42">
        <w:rPr>
          <w:rFonts w:eastAsia="Calibri"/>
          <w:b/>
          <w:sz w:val="28"/>
          <w:szCs w:val="28"/>
          <w:lang w:eastAsia="en-US"/>
        </w:rPr>
        <w:t>по организации государственных закупок.</w:t>
      </w:r>
    </w:p>
    <w:p w:rsidR="00AC0A42" w:rsidRPr="00AC0A42" w:rsidRDefault="00AC0A42" w:rsidP="00AC0A42">
      <w:pPr>
        <w:jc w:val="both"/>
        <w:rPr>
          <w:sz w:val="28"/>
          <w:szCs w:val="28"/>
        </w:rPr>
      </w:pPr>
    </w:p>
    <w:p w:rsidR="00A70145" w:rsidRPr="00AC0A42" w:rsidRDefault="00FE77B7" w:rsidP="00F43A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A42">
        <w:rPr>
          <w:rFonts w:ascii="Times New Roman" w:hAnsi="Times New Roman" w:cs="Times New Roman"/>
          <w:sz w:val="28"/>
          <w:szCs w:val="28"/>
        </w:rPr>
        <w:t xml:space="preserve">В </w:t>
      </w:r>
      <w:r w:rsidR="00A70145" w:rsidRPr="00AC0A42">
        <w:rPr>
          <w:rFonts w:ascii="Times New Roman" w:hAnsi="Times New Roman" w:cs="Times New Roman"/>
          <w:sz w:val="28"/>
          <w:szCs w:val="28"/>
        </w:rPr>
        <w:t xml:space="preserve">целях реализации пункта 3 постановления </w:t>
      </w:r>
      <w:r w:rsidR="00F43ACE" w:rsidRPr="00F43AC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Угузевский сельсовет муниципального района Бирский район Республики Башкортостан </w:t>
      </w:r>
      <w:r w:rsidR="00A70145" w:rsidRPr="00CC764C">
        <w:rPr>
          <w:rFonts w:ascii="Times New Roman" w:hAnsi="Times New Roman" w:cs="Times New Roman"/>
          <w:sz w:val="28"/>
          <w:szCs w:val="28"/>
        </w:rPr>
        <w:t xml:space="preserve">от </w:t>
      </w:r>
      <w:r w:rsidR="00386259" w:rsidRPr="00CC764C">
        <w:rPr>
          <w:rFonts w:ascii="Times New Roman" w:hAnsi="Times New Roman" w:cs="Times New Roman"/>
          <w:sz w:val="28"/>
          <w:szCs w:val="28"/>
        </w:rPr>
        <w:t>10</w:t>
      </w:r>
      <w:r w:rsidR="00A70145" w:rsidRPr="00CC764C">
        <w:rPr>
          <w:rFonts w:ascii="Times New Roman" w:hAnsi="Times New Roman" w:cs="Times New Roman"/>
          <w:sz w:val="28"/>
          <w:szCs w:val="28"/>
        </w:rPr>
        <w:t xml:space="preserve"> </w:t>
      </w:r>
      <w:r w:rsidR="00386259" w:rsidRPr="00CC764C">
        <w:rPr>
          <w:rFonts w:ascii="Times New Roman" w:hAnsi="Times New Roman" w:cs="Times New Roman"/>
          <w:sz w:val="28"/>
          <w:szCs w:val="28"/>
        </w:rPr>
        <w:t>июня</w:t>
      </w:r>
      <w:r w:rsidR="00A70145" w:rsidRPr="00CC764C">
        <w:rPr>
          <w:rFonts w:ascii="Times New Roman" w:hAnsi="Times New Roman" w:cs="Times New Roman"/>
          <w:sz w:val="28"/>
          <w:szCs w:val="28"/>
        </w:rPr>
        <w:t xml:space="preserve"> 201</w:t>
      </w:r>
      <w:r w:rsidR="00F43ACE" w:rsidRPr="00CC764C">
        <w:rPr>
          <w:rFonts w:ascii="Times New Roman" w:hAnsi="Times New Roman" w:cs="Times New Roman"/>
          <w:sz w:val="28"/>
          <w:szCs w:val="28"/>
        </w:rPr>
        <w:t>6</w:t>
      </w:r>
      <w:r w:rsidR="00A70145" w:rsidRPr="00CC7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6259" w:rsidRPr="00CC764C">
        <w:rPr>
          <w:rFonts w:ascii="Times New Roman" w:hAnsi="Times New Roman" w:cs="Times New Roman"/>
          <w:sz w:val="28"/>
          <w:szCs w:val="28"/>
        </w:rPr>
        <w:t>4</w:t>
      </w:r>
      <w:r w:rsidR="00CC764C" w:rsidRPr="00CC764C">
        <w:rPr>
          <w:rFonts w:ascii="Times New Roman" w:hAnsi="Times New Roman" w:cs="Times New Roman"/>
          <w:sz w:val="28"/>
          <w:szCs w:val="28"/>
        </w:rPr>
        <w:t>7</w:t>
      </w:r>
      <w:r w:rsidR="00A70145" w:rsidRPr="00CC764C">
        <w:rPr>
          <w:rFonts w:ascii="Times New Roman" w:hAnsi="Times New Roman" w:cs="Times New Roman"/>
          <w:sz w:val="28"/>
          <w:szCs w:val="28"/>
        </w:rPr>
        <w:t xml:space="preserve"> «</w:t>
      </w:r>
      <w:r w:rsidR="00F43ACE" w:rsidRPr="00CC764C">
        <w:rPr>
          <w:rFonts w:ascii="Times New Roman" w:hAnsi="Times New Roman" w:cs="Times New Roman"/>
          <w:sz w:val="28"/>
          <w:szCs w:val="28"/>
        </w:rPr>
        <w:t>О правилах</w:t>
      </w:r>
      <w:r w:rsidR="00F43ACE" w:rsidRPr="00F43ACE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</w:t>
      </w:r>
      <w:r w:rsidR="00A70145" w:rsidRPr="00AC0A42">
        <w:rPr>
          <w:rFonts w:ascii="Times New Roman" w:hAnsi="Times New Roman" w:cs="Times New Roman"/>
          <w:sz w:val="28"/>
          <w:szCs w:val="28"/>
        </w:rPr>
        <w:t>»</w:t>
      </w:r>
      <w:r w:rsidR="00DF659A" w:rsidRPr="00AC0A42">
        <w:rPr>
          <w:rFonts w:ascii="Times New Roman" w:hAnsi="Times New Roman" w:cs="Times New Roman"/>
          <w:sz w:val="28"/>
          <w:szCs w:val="28"/>
        </w:rPr>
        <w:t xml:space="preserve"> и в </w:t>
      </w:r>
      <w:r w:rsidR="00DF659A" w:rsidRPr="00CC764C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F43ACE" w:rsidRPr="00CC76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Угузевский сельсовет муниципального района Бирский район Республики Башкортостан </w:t>
      </w:r>
      <w:r w:rsidR="00DF659A" w:rsidRPr="00CC764C">
        <w:rPr>
          <w:rFonts w:ascii="Times New Roman" w:hAnsi="Times New Roman" w:cs="Times New Roman"/>
          <w:sz w:val="28"/>
          <w:szCs w:val="28"/>
        </w:rPr>
        <w:t xml:space="preserve">от </w:t>
      </w:r>
      <w:r w:rsidR="00F43ACE" w:rsidRPr="00CC764C">
        <w:rPr>
          <w:rFonts w:ascii="Times New Roman" w:hAnsi="Times New Roman" w:cs="Times New Roman"/>
          <w:sz w:val="28"/>
          <w:szCs w:val="28"/>
        </w:rPr>
        <w:t>15.03</w:t>
      </w:r>
      <w:r w:rsidR="00DF659A" w:rsidRPr="00CC764C">
        <w:rPr>
          <w:rFonts w:ascii="Times New Roman" w:hAnsi="Times New Roman" w:cs="Times New Roman"/>
          <w:sz w:val="28"/>
          <w:szCs w:val="28"/>
        </w:rPr>
        <w:t>.201</w:t>
      </w:r>
      <w:r w:rsidR="00F43ACE" w:rsidRPr="00CC764C">
        <w:rPr>
          <w:rFonts w:ascii="Times New Roman" w:hAnsi="Times New Roman" w:cs="Times New Roman"/>
          <w:sz w:val="28"/>
          <w:szCs w:val="28"/>
        </w:rPr>
        <w:t>6</w:t>
      </w:r>
      <w:r w:rsidR="00DF659A" w:rsidRPr="00CC7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3ACE" w:rsidRPr="00CC764C">
        <w:rPr>
          <w:rFonts w:ascii="Times New Roman" w:hAnsi="Times New Roman" w:cs="Times New Roman"/>
          <w:sz w:val="28"/>
          <w:szCs w:val="28"/>
        </w:rPr>
        <w:t>14</w:t>
      </w:r>
      <w:r w:rsidR="00DF659A" w:rsidRPr="00CC764C">
        <w:rPr>
          <w:rFonts w:ascii="Times New Roman" w:hAnsi="Times New Roman" w:cs="Times New Roman"/>
          <w:sz w:val="28"/>
          <w:szCs w:val="28"/>
        </w:rPr>
        <w:t xml:space="preserve"> «</w:t>
      </w:r>
      <w:r w:rsidR="00F43ACE" w:rsidRPr="00CC764C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</w:t>
      </w:r>
      <w:r w:rsidR="00F43ACE" w:rsidRPr="00F43ACE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 сельского поселения Угузевский сельсовет муниципального района Бирский район Республики Башкортостан,</w:t>
      </w:r>
      <w:r w:rsidR="00F43ACE">
        <w:rPr>
          <w:rFonts w:ascii="Times New Roman" w:hAnsi="Times New Roman" w:cs="Times New Roman"/>
          <w:sz w:val="28"/>
          <w:szCs w:val="28"/>
        </w:rPr>
        <w:t xml:space="preserve"> </w:t>
      </w:r>
      <w:r w:rsidR="00F43ACE" w:rsidRPr="00F43ACE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  <w:r w:rsidR="00DF659A" w:rsidRPr="00AC0A42">
        <w:rPr>
          <w:rFonts w:ascii="Times New Roman" w:hAnsi="Times New Roman" w:cs="Times New Roman"/>
          <w:sz w:val="28"/>
          <w:szCs w:val="28"/>
        </w:rPr>
        <w:t>»</w:t>
      </w:r>
    </w:p>
    <w:p w:rsidR="002F7AB1" w:rsidRPr="00AC0A42" w:rsidRDefault="002F7AB1" w:rsidP="003662C1">
      <w:pPr>
        <w:ind w:firstLine="709"/>
        <w:jc w:val="both"/>
        <w:rPr>
          <w:sz w:val="28"/>
          <w:szCs w:val="28"/>
        </w:rPr>
      </w:pPr>
    </w:p>
    <w:p w:rsidR="002F7AB1" w:rsidRPr="00AC0A42" w:rsidRDefault="003662C1" w:rsidP="002F7AB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0A42">
        <w:rPr>
          <w:rFonts w:eastAsia="Calibri"/>
          <w:sz w:val="28"/>
          <w:szCs w:val="28"/>
          <w:lang w:eastAsia="en-US"/>
        </w:rPr>
        <w:t xml:space="preserve">1. </w:t>
      </w:r>
      <w:r w:rsidR="002F7AB1" w:rsidRPr="00AC0A42">
        <w:rPr>
          <w:rFonts w:eastAsia="Calibri"/>
          <w:sz w:val="28"/>
          <w:szCs w:val="28"/>
          <w:lang w:eastAsia="en-US"/>
        </w:rPr>
        <w:t xml:space="preserve">Утвердить </w:t>
      </w:r>
      <w:r w:rsidR="00EF2B1B" w:rsidRPr="00AC0A42">
        <w:rPr>
          <w:rFonts w:eastAsia="Calibri"/>
          <w:sz w:val="28"/>
          <w:szCs w:val="28"/>
          <w:lang w:eastAsia="en-US"/>
        </w:rPr>
        <w:t xml:space="preserve">прилагаемые </w:t>
      </w:r>
      <w:r w:rsidR="00DF659A" w:rsidRPr="00AC0A42">
        <w:rPr>
          <w:rFonts w:eastAsia="Calibri"/>
          <w:sz w:val="28"/>
          <w:szCs w:val="28"/>
          <w:lang w:eastAsia="en-US"/>
        </w:rPr>
        <w:t>Н</w:t>
      </w:r>
      <w:r w:rsidR="009D4ACC" w:rsidRPr="00AC0A42">
        <w:rPr>
          <w:sz w:val="28"/>
          <w:szCs w:val="28"/>
        </w:rPr>
        <w:t>ормативны</w:t>
      </w:r>
      <w:r w:rsidR="00EF2B1B" w:rsidRPr="00AC0A42">
        <w:rPr>
          <w:sz w:val="28"/>
          <w:szCs w:val="28"/>
        </w:rPr>
        <w:t>е</w:t>
      </w:r>
      <w:r w:rsidR="009D4ACC" w:rsidRPr="00AC0A42">
        <w:rPr>
          <w:sz w:val="28"/>
          <w:szCs w:val="28"/>
        </w:rPr>
        <w:t xml:space="preserve"> затрат</w:t>
      </w:r>
      <w:r w:rsidR="00EF2B1B" w:rsidRPr="00AC0A42">
        <w:rPr>
          <w:sz w:val="28"/>
          <w:szCs w:val="28"/>
        </w:rPr>
        <w:t>ы</w:t>
      </w:r>
      <w:r w:rsidR="009D4ACC" w:rsidRPr="00AC0A42">
        <w:rPr>
          <w:sz w:val="28"/>
          <w:szCs w:val="28"/>
        </w:rPr>
        <w:t xml:space="preserve"> на обеспечение функций </w:t>
      </w:r>
      <w:r w:rsidR="00F43ACE" w:rsidRPr="00F43ACE">
        <w:rPr>
          <w:sz w:val="28"/>
          <w:szCs w:val="28"/>
        </w:rPr>
        <w:t>администрации сельского поселения Угузевский сельсовет муниципального района Бирский район Республики Башкортостан</w:t>
      </w:r>
      <w:r w:rsidR="00F43ACE" w:rsidRPr="00AC0A42">
        <w:rPr>
          <w:rFonts w:eastAsia="Calibri"/>
          <w:sz w:val="28"/>
          <w:szCs w:val="28"/>
          <w:lang w:eastAsia="en-US"/>
        </w:rPr>
        <w:t xml:space="preserve"> </w:t>
      </w:r>
      <w:r w:rsidR="009D4ACC" w:rsidRPr="00AC0A42">
        <w:rPr>
          <w:rFonts w:eastAsia="Calibri"/>
          <w:sz w:val="28"/>
          <w:szCs w:val="28"/>
          <w:lang w:eastAsia="en-US"/>
        </w:rPr>
        <w:t>по организации государственных закупок</w:t>
      </w:r>
      <w:r w:rsidR="002F7AB1" w:rsidRPr="00AC0A42">
        <w:rPr>
          <w:rFonts w:eastAsia="Calibri"/>
          <w:sz w:val="28"/>
          <w:szCs w:val="28"/>
          <w:lang w:eastAsia="en-US"/>
        </w:rPr>
        <w:t>.</w:t>
      </w:r>
    </w:p>
    <w:p w:rsidR="00F43ACE" w:rsidRPr="007F4D27" w:rsidRDefault="00F43ACE" w:rsidP="00F43AC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F4D27">
        <w:rPr>
          <w:bCs/>
          <w:sz w:val="28"/>
          <w:szCs w:val="28"/>
        </w:rPr>
        <w:t>Обнародовать данное постановление на информационном стенде администрации по адресу: 452468, РБ, Бирский район, с. Угузево, ул. Коммунистическая, д.18Б</w:t>
      </w:r>
    </w:p>
    <w:p w:rsidR="003662C1" w:rsidRPr="00AC0A42" w:rsidRDefault="00F43ACE" w:rsidP="00F43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4D27">
        <w:rPr>
          <w:sz w:val="28"/>
          <w:szCs w:val="28"/>
        </w:rPr>
        <w:t>Контроль за 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43ACE" w:rsidRDefault="00F43ACE" w:rsidP="00DC03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3ACE" w:rsidRDefault="00F43ACE" w:rsidP="00DC03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3ACE" w:rsidRPr="00F43E23" w:rsidRDefault="00F43ACE" w:rsidP="00F43ACE">
      <w:pPr>
        <w:tabs>
          <w:tab w:val="left" w:pos="3735"/>
        </w:tabs>
        <w:rPr>
          <w:sz w:val="28"/>
          <w:szCs w:val="28"/>
        </w:rPr>
      </w:pPr>
      <w:r w:rsidRPr="00F43E23">
        <w:rPr>
          <w:sz w:val="28"/>
          <w:szCs w:val="28"/>
        </w:rPr>
        <w:t>Глава сельского поселения</w:t>
      </w:r>
    </w:p>
    <w:p w:rsidR="00F43ACE" w:rsidRDefault="00F43ACE" w:rsidP="00F43ACE">
      <w:pPr>
        <w:tabs>
          <w:tab w:val="left" w:pos="3735"/>
        </w:tabs>
        <w:rPr>
          <w:sz w:val="28"/>
          <w:szCs w:val="28"/>
        </w:rPr>
      </w:pPr>
      <w:r w:rsidRPr="00F43E23">
        <w:rPr>
          <w:sz w:val="28"/>
          <w:szCs w:val="28"/>
        </w:rPr>
        <w:t>Угузевский сельсовет                                                                   Р.Н.Рахматуллин</w:t>
      </w:r>
    </w:p>
    <w:p w:rsidR="00F43ACE" w:rsidRDefault="00F43ACE" w:rsidP="00DC03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3ACE" w:rsidRDefault="00F43ACE" w:rsidP="00DC03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3A84" w:rsidRDefault="001D3A84" w:rsidP="00DC03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64224" w:rsidRDefault="00964224" w:rsidP="00DC03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3A84" w:rsidRDefault="001D3A84" w:rsidP="00DC03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43ACE" w:rsidRPr="00A45881" w:rsidTr="00F43A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3ACE" w:rsidRPr="00A45881" w:rsidRDefault="00F43ACE" w:rsidP="00105297">
            <w:pPr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43ACE" w:rsidRPr="00A45881" w:rsidRDefault="00F43ACE" w:rsidP="00105297">
            <w:pPr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A45881">
              <w:rPr>
                <w:sz w:val="28"/>
                <w:szCs w:val="28"/>
              </w:rPr>
              <w:t xml:space="preserve"> главы сельского поселения Угузевский сельсовет муниципального района Бирский район Республики Башкортостан </w:t>
            </w:r>
          </w:p>
          <w:p w:rsidR="00F43ACE" w:rsidRPr="00A45881" w:rsidRDefault="00F43ACE" w:rsidP="00964224">
            <w:pPr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 xml:space="preserve">от </w:t>
            </w:r>
            <w:r w:rsidR="00964224">
              <w:rPr>
                <w:sz w:val="28"/>
                <w:szCs w:val="28"/>
              </w:rPr>
              <w:t>24</w:t>
            </w:r>
            <w:r w:rsidRPr="00A45881">
              <w:rPr>
                <w:sz w:val="28"/>
                <w:szCs w:val="28"/>
              </w:rPr>
              <w:t xml:space="preserve"> </w:t>
            </w:r>
            <w:r w:rsidR="00CC764C">
              <w:rPr>
                <w:sz w:val="28"/>
                <w:szCs w:val="28"/>
              </w:rPr>
              <w:t>июня</w:t>
            </w:r>
            <w:r w:rsidRPr="00A45881">
              <w:rPr>
                <w:sz w:val="28"/>
                <w:szCs w:val="28"/>
              </w:rPr>
              <w:t xml:space="preserve"> 2016 года № </w:t>
            </w:r>
            <w:r w:rsidR="00964224">
              <w:rPr>
                <w:sz w:val="28"/>
                <w:szCs w:val="28"/>
              </w:rPr>
              <w:t>31</w:t>
            </w:r>
          </w:p>
        </w:tc>
      </w:tr>
    </w:tbl>
    <w:p w:rsidR="00F43ACE" w:rsidRPr="00A45881" w:rsidRDefault="00F43ACE" w:rsidP="00F43ACE">
      <w:pPr>
        <w:rPr>
          <w:sz w:val="28"/>
          <w:szCs w:val="28"/>
        </w:rPr>
      </w:pPr>
    </w:p>
    <w:p w:rsidR="00EF2B1B" w:rsidRDefault="00EF2B1B" w:rsidP="006543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0"/>
          <w:szCs w:val="30"/>
          <w:lang w:eastAsia="en-US"/>
        </w:rPr>
      </w:pPr>
      <w:bookmarkStart w:id="0" w:name="Par34"/>
      <w:bookmarkEnd w:id="0"/>
      <w:r>
        <w:rPr>
          <w:rFonts w:eastAsia="Calibri"/>
          <w:b/>
          <w:bCs/>
          <w:sz w:val="30"/>
          <w:szCs w:val="30"/>
          <w:lang w:eastAsia="en-US"/>
        </w:rPr>
        <w:t>Н</w:t>
      </w:r>
      <w:r w:rsidR="00654340" w:rsidRPr="00654340">
        <w:rPr>
          <w:rFonts w:eastAsia="Calibri"/>
          <w:b/>
          <w:bCs/>
          <w:sz w:val="30"/>
          <w:szCs w:val="30"/>
          <w:lang w:eastAsia="en-US"/>
        </w:rPr>
        <w:t>ормативны</w:t>
      </w:r>
      <w:r>
        <w:rPr>
          <w:rFonts w:eastAsia="Calibri"/>
          <w:b/>
          <w:bCs/>
          <w:sz w:val="30"/>
          <w:szCs w:val="30"/>
          <w:lang w:eastAsia="en-US"/>
        </w:rPr>
        <w:t>е</w:t>
      </w:r>
      <w:r w:rsidR="00654340" w:rsidRPr="00654340">
        <w:rPr>
          <w:rFonts w:eastAsia="Calibri"/>
          <w:b/>
          <w:bCs/>
          <w:sz w:val="30"/>
          <w:szCs w:val="30"/>
          <w:lang w:eastAsia="en-US"/>
        </w:rPr>
        <w:t xml:space="preserve"> затрат</w:t>
      </w:r>
      <w:r>
        <w:rPr>
          <w:rFonts w:eastAsia="Calibri"/>
          <w:b/>
          <w:bCs/>
          <w:sz w:val="30"/>
          <w:szCs w:val="30"/>
          <w:lang w:eastAsia="en-US"/>
        </w:rPr>
        <w:t>ы</w:t>
      </w:r>
      <w:r w:rsidR="00654340" w:rsidRPr="00654340">
        <w:rPr>
          <w:rFonts w:eastAsia="Calibri"/>
          <w:b/>
          <w:bCs/>
          <w:sz w:val="30"/>
          <w:szCs w:val="30"/>
          <w:lang w:eastAsia="en-US"/>
        </w:rPr>
        <w:t xml:space="preserve"> </w:t>
      </w:r>
    </w:p>
    <w:p w:rsidR="001C18A2" w:rsidRDefault="00654340" w:rsidP="006543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0"/>
          <w:szCs w:val="30"/>
          <w:lang w:eastAsia="en-US"/>
        </w:rPr>
      </w:pPr>
      <w:r w:rsidRPr="00654340">
        <w:rPr>
          <w:rFonts w:eastAsia="Calibri"/>
          <w:b/>
          <w:bCs/>
          <w:sz w:val="30"/>
          <w:szCs w:val="30"/>
          <w:lang w:eastAsia="en-US"/>
        </w:rPr>
        <w:t xml:space="preserve">на обеспечение функций </w:t>
      </w:r>
      <w:r w:rsidR="00BF2132" w:rsidRPr="00BF2132">
        <w:rPr>
          <w:rFonts w:eastAsia="Calibri"/>
          <w:b/>
          <w:bCs/>
          <w:sz w:val="30"/>
          <w:szCs w:val="30"/>
          <w:lang w:eastAsia="en-US"/>
        </w:rPr>
        <w:t xml:space="preserve">администрации сельского поселения Угузевский сельсовет муниципального района Бирский район Республики Башкортостан </w:t>
      </w:r>
      <w:r w:rsidRPr="00654340">
        <w:rPr>
          <w:rFonts w:eastAsia="Calibri"/>
          <w:b/>
          <w:bCs/>
          <w:sz w:val="30"/>
          <w:szCs w:val="30"/>
          <w:lang w:eastAsia="en-US"/>
        </w:rPr>
        <w:t>по организации государственных закупок</w:t>
      </w:r>
    </w:p>
    <w:p w:rsidR="00654340" w:rsidRDefault="00654340" w:rsidP="0065434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C18A2" w:rsidRPr="003F1C42" w:rsidRDefault="00DC6B8B" w:rsidP="00D449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0"/>
          <w:szCs w:val="30"/>
          <w:lang w:eastAsia="en-US"/>
        </w:rPr>
      </w:pPr>
      <w:r w:rsidRPr="003F1C42">
        <w:rPr>
          <w:rFonts w:eastAsia="Calibri"/>
          <w:b/>
          <w:sz w:val="30"/>
          <w:szCs w:val="30"/>
          <w:lang w:eastAsia="en-US"/>
        </w:rPr>
        <w:t>1. Общие положения</w:t>
      </w:r>
    </w:p>
    <w:p w:rsidR="00DC6B8B" w:rsidRPr="00F43E6C" w:rsidRDefault="00DC6B8B" w:rsidP="00D4491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D4ACC" w:rsidRPr="00F43E6C" w:rsidRDefault="001C18A2" w:rsidP="001C18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43E6C">
        <w:rPr>
          <w:rFonts w:eastAsia="Calibri"/>
          <w:sz w:val="28"/>
          <w:szCs w:val="28"/>
          <w:lang w:eastAsia="en-US"/>
        </w:rPr>
        <w:t xml:space="preserve">1. </w:t>
      </w:r>
      <w:r w:rsidR="00654340">
        <w:rPr>
          <w:rFonts w:eastAsia="Calibri"/>
          <w:sz w:val="28"/>
          <w:szCs w:val="28"/>
          <w:lang w:eastAsia="en-US"/>
        </w:rPr>
        <w:t>Настоящ</w:t>
      </w:r>
      <w:r w:rsidR="00EF2B1B">
        <w:rPr>
          <w:rFonts w:eastAsia="Calibri"/>
          <w:sz w:val="28"/>
          <w:szCs w:val="28"/>
          <w:lang w:eastAsia="en-US"/>
        </w:rPr>
        <w:t xml:space="preserve">ий документ </w:t>
      </w:r>
      <w:r w:rsidR="009D4ACC" w:rsidRPr="00F43E6C">
        <w:rPr>
          <w:rFonts w:eastAsia="Calibri"/>
          <w:sz w:val="28"/>
          <w:szCs w:val="28"/>
          <w:lang w:eastAsia="en-US"/>
        </w:rPr>
        <w:t>определя</w:t>
      </w:r>
      <w:r w:rsidR="00654340">
        <w:rPr>
          <w:rFonts w:eastAsia="Calibri"/>
          <w:sz w:val="28"/>
          <w:szCs w:val="28"/>
          <w:lang w:eastAsia="en-US"/>
        </w:rPr>
        <w:t>е</w:t>
      </w:r>
      <w:r w:rsidR="009D4ACC" w:rsidRPr="00F43E6C">
        <w:rPr>
          <w:rFonts w:eastAsia="Calibri"/>
          <w:sz w:val="28"/>
          <w:szCs w:val="28"/>
          <w:lang w:eastAsia="en-US"/>
        </w:rPr>
        <w:t xml:space="preserve">т нормативные затраты на обеспечение функций </w:t>
      </w:r>
      <w:r w:rsidR="00BF2132" w:rsidRPr="00F43ACE">
        <w:rPr>
          <w:sz w:val="28"/>
          <w:szCs w:val="28"/>
        </w:rPr>
        <w:t>администрации сельского поселения Угузевский сельсовет муниципального района Бирский район Республики Башкортостан</w:t>
      </w:r>
      <w:r w:rsidR="00BF2132" w:rsidRPr="00AC0A42">
        <w:rPr>
          <w:rFonts w:eastAsia="Calibri"/>
          <w:sz w:val="28"/>
          <w:szCs w:val="28"/>
          <w:lang w:eastAsia="en-US"/>
        </w:rPr>
        <w:t xml:space="preserve"> </w:t>
      </w:r>
      <w:r w:rsidR="009D4ACC" w:rsidRPr="00F43E6C">
        <w:rPr>
          <w:rFonts w:eastAsia="Calibri"/>
          <w:sz w:val="28"/>
          <w:szCs w:val="28"/>
          <w:lang w:eastAsia="en-US"/>
        </w:rPr>
        <w:t xml:space="preserve">по организации государственных закупок (далее – </w:t>
      </w:r>
      <w:r w:rsidR="00035869" w:rsidRPr="00F43E6C">
        <w:rPr>
          <w:rFonts w:eastAsia="Calibri"/>
          <w:sz w:val="28"/>
          <w:szCs w:val="28"/>
          <w:lang w:eastAsia="en-US"/>
        </w:rPr>
        <w:t>нормативные затраты</w:t>
      </w:r>
      <w:r w:rsidR="009D4ACC" w:rsidRPr="00F43E6C">
        <w:rPr>
          <w:rFonts w:eastAsia="Calibri"/>
          <w:sz w:val="28"/>
          <w:szCs w:val="28"/>
          <w:lang w:eastAsia="en-US"/>
        </w:rPr>
        <w:t>).</w:t>
      </w:r>
    </w:p>
    <w:p w:rsidR="00DE740D" w:rsidRPr="00DE740D" w:rsidRDefault="00035869" w:rsidP="00DE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DFB">
        <w:rPr>
          <w:rFonts w:ascii="Times New Roman" w:hAnsi="Times New Roman" w:cs="Times New Roman"/>
          <w:sz w:val="28"/>
          <w:szCs w:val="28"/>
        </w:rPr>
        <w:t xml:space="preserve">2. Настоящие нормативные затраты применяются </w:t>
      </w:r>
      <w:r w:rsidR="00BF2132" w:rsidRPr="00F43ACE">
        <w:rPr>
          <w:rFonts w:ascii="Times New Roman" w:hAnsi="Times New Roman" w:cs="Times New Roman"/>
          <w:sz w:val="28"/>
          <w:szCs w:val="28"/>
        </w:rPr>
        <w:t>администраци</w:t>
      </w:r>
      <w:r w:rsidR="00BF2132">
        <w:rPr>
          <w:rFonts w:ascii="Times New Roman" w:hAnsi="Times New Roman" w:cs="Times New Roman"/>
          <w:sz w:val="28"/>
          <w:szCs w:val="28"/>
        </w:rPr>
        <w:t>ей</w:t>
      </w:r>
      <w:r w:rsidR="00BF2132" w:rsidRPr="00F43ACE">
        <w:rPr>
          <w:rFonts w:ascii="Times New Roman" w:hAnsi="Times New Roman" w:cs="Times New Roman"/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</w:t>
      </w:r>
      <w:r w:rsidR="00BF2132" w:rsidRPr="00AC0A42">
        <w:rPr>
          <w:rFonts w:eastAsia="Calibri"/>
          <w:sz w:val="28"/>
          <w:szCs w:val="28"/>
          <w:lang w:eastAsia="en-US"/>
        </w:rPr>
        <w:t xml:space="preserve"> </w:t>
      </w:r>
      <w:r w:rsidRPr="00CA4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организации государственных закупок (далее – </w:t>
      </w:r>
      <w:r w:rsidR="00BF21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</w:t>
      </w:r>
      <w:r w:rsidRPr="00CA4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CA4DFB">
        <w:rPr>
          <w:rFonts w:ascii="Times New Roman" w:hAnsi="Times New Roman" w:cs="Times New Roman"/>
          <w:sz w:val="28"/>
          <w:szCs w:val="28"/>
        </w:rPr>
        <w:t>для обоснования объекта и (или) объектов закупки</w:t>
      </w:r>
      <w:r w:rsidR="00CA4DFB" w:rsidRPr="00CA4DFB">
        <w:rPr>
          <w:rFonts w:ascii="Times New Roman" w:hAnsi="Times New Roman" w:cs="Times New Roman"/>
          <w:sz w:val="28"/>
          <w:szCs w:val="28"/>
        </w:rPr>
        <w:t xml:space="preserve"> </w:t>
      </w:r>
      <w:r w:rsidRPr="00CA4DFB">
        <w:rPr>
          <w:rFonts w:ascii="Times New Roman" w:hAnsi="Times New Roman" w:cs="Times New Roman"/>
          <w:sz w:val="28"/>
          <w:szCs w:val="28"/>
        </w:rPr>
        <w:t xml:space="preserve"> </w:t>
      </w:r>
      <w:r w:rsidR="00CA4DFB" w:rsidRPr="00CA4DF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A4DFB" w:rsidRPr="00DE74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4DFB" w:rsidRPr="00DE7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BBF" w:rsidRPr="00DE740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A84" w:rsidRPr="00DE740D">
        <w:rPr>
          <w:rFonts w:ascii="Times New Roman" w:hAnsi="Times New Roman" w:cs="Times New Roman"/>
          <w:sz w:val="28"/>
          <w:szCs w:val="28"/>
        </w:rPr>
        <w:t xml:space="preserve">главы сельского поселения Угузевский </w:t>
      </w:r>
      <w:r w:rsidR="001D3A84" w:rsidRPr="00CC764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Бирский район Республики Башкортостан </w:t>
      </w:r>
      <w:r w:rsidR="00734BBF" w:rsidRPr="00CC764C">
        <w:rPr>
          <w:rFonts w:ascii="Times New Roman" w:hAnsi="Times New Roman" w:cs="Times New Roman"/>
          <w:sz w:val="28"/>
          <w:szCs w:val="28"/>
        </w:rPr>
        <w:t xml:space="preserve">от </w:t>
      </w:r>
      <w:r w:rsidR="00CC764C" w:rsidRPr="00CC764C">
        <w:rPr>
          <w:rFonts w:ascii="Times New Roman" w:hAnsi="Times New Roman" w:cs="Times New Roman"/>
          <w:sz w:val="28"/>
          <w:szCs w:val="28"/>
        </w:rPr>
        <w:t>2</w:t>
      </w:r>
      <w:r w:rsidR="001D3A84" w:rsidRPr="00CC764C">
        <w:rPr>
          <w:rFonts w:ascii="Times New Roman" w:hAnsi="Times New Roman" w:cs="Times New Roman"/>
          <w:sz w:val="28"/>
          <w:szCs w:val="28"/>
        </w:rPr>
        <w:t>3</w:t>
      </w:r>
      <w:r w:rsidR="00734BBF" w:rsidRPr="00CC764C">
        <w:rPr>
          <w:rFonts w:ascii="Times New Roman" w:hAnsi="Times New Roman" w:cs="Times New Roman"/>
          <w:sz w:val="28"/>
          <w:szCs w:val="28"/>
        </w:rPr>
        <w:t xml:space="preserve"> </w:t>
      </w:r>
      <w:r w:rsidR="001D3A84" w:rsidRPr="00CC764C">
        <w:rPr>
          <w:rFonts w:ascii="Times New Roman" w:hAnsi="Times New Roman" w:cs="Times New Roman"/>
          <w:sz w:val="28"/>
          <w:szCs w:val="28"/>
        </w:rPr>
        <w:t>мая</w:t>
      </w:r>
      <w:r w:rsidR="00734BBF" w:rsidRPr="00CC764C">
        <w:rPr>
          <w:rFonts w:ascii="Times New Roman" w:hAnsi="Times New Roman" w:cs="Times New Roman"/>
          <w:sz w:val="28"/>
          <w:szCs w:val="28"/>
        </w:rPr>
        <w:t xml:space="preserve"> 201</w:t>
      </w:r>
      <w:r w:rsidR="001D3A84" w:rsidRPr="00CC764C">
        <w:rPr>
          <w:rFonts w:ascii="Times New Roman" w:hAnsi="Times New Roman" w:cs="Times New Roman"/>
          <w:sz w:val="28"/>
          <w:szCs w:val="28"/>
        </w:rPr>
        <w:t>6</w:t>
      </w:r>
      <w:r w:rsidR="00734BBF" w:rsidRPr="00CC76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1D3A84" w:rsidRPr="00CC764C">
        <w:rPr>
          <w:rFonts w:ascii="Times New Roman" w:hAnsi="Times New Roman" w:cs="Times New Roman"/>
          <w:sz w:val="28"/>
          <w:szCs w:val="28"/>
        </w:rPr>
        <w:t>41</w:t>
      </w:r>
      <w:r w:rsidR="00734BBF" w:rsidRPr="00CC764C">
        <w:rPr>
          <w:rFonts w:ascii="Times New Roman" w:hAnsi="Times New Roman" w:cs="Times New Roman"/>
          <w:sz w:val="28"/>
          <w:szCs w:val="28"/>
        </w:rPr>
        <w:t xml:space="preserve"> «</w:t>
      </w:r>
      <w:r w:rsidR="001D3A84" w:rsidRPr="00CC764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</w:t>
      </w:r>
      <w:r w:rsidR="001D3A84" w:rsidRPr="00DE740D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нужд сельского поселения Угузевский сельсовет муниципального района</w:t>
      </w:r>
      <w:r w:rsidR="00DE740D" w:rsidRPr="00DE740D">
        <w:rPr>
          <w:rFonts w:ascii="Times New Roman" w:hAnsi="Times New Roman" w:cs="Times New Roman"/>
          <w:sz w:val="28"/>
          <w:szCs w:val="28"/>
        </w:rPr>
        <w:t xml:space="preserve"> </w:t>
      </w:r>
      <w:r w:rsidR="001D3A84" w:rsidRPr="00DE740D">
        <w:rPr>
          <w:rFonts w:ascii="Times New Roman" w:hAnsi="Times New Roman" w:cs="Times New Roman"/>
          <w:sz w:val="28"/>
          <w:szCs w:val="28"/>
        </w:rPr>
        <w:t>Бирский район Республики Башкортостан</w:t>
      </w:r>
      <w:r w:rsidR="00734BBF" w:rsidRPr="00DE740D">
        <w:rPr>
          <w:rFonts w:ascii="Times New Roman" w:hAnsi="Times New Roman" w:cs="Times New Roman"/>
          <w:sz w:val="28"/>
          <w:szCs w:val="28"/>
        </w:rPr>
        <w:t>»</w:t>
      </w:r>
      <w:r w:rsidR="00DE740D" w:rsidRPr="00DE740D">
        <w:rPr>
          <w:rFonts w:ascii="Times New Roman" w:hAnsi="Times New Roman" w:cs="Times New Roman"/>
          <w:sz w:val="28"/>
          <w:szCs w:val="28"/>
        </w:rPr>
        <w:t>,</w:t>
      </w:r>
      <w:r w:rsidR="00734BBF" w:rsidRPr="00DE740D">
        <w:rPr>
          <w:rFonts w:ascii="Times New Roman" w:hAnsi="Times New Roman" w:cs="Times New Roman"/>
          <w:sz w:val="28"/>
          <w:szCs w:val="28"/>
        </w:rPr>
        <w:t xml:space="preserve"> </w:t>
      </w:r>
      <w:r w:rsidR="00DE740D" w:rsidRPr="00DE740D">
        <w:rPr>
          <w:rFonts w:ascii="Times New Roman" w:hAnsi="Times New Roman" w:cs="Times New Roman"/>
          <w:sz w:val="28"/>
          <w:szCs w:val="28"/>
        </w:rPr>
        <w:t xml:space="preserve">постановлением главы сельского поселения Угузевский сельсовет муниципального района Бирский район Республики Башкортостан </w:t>
      </w:r>
      <w:r w:rsidR="00DE740D" w:rsidRPr="00CC764C">
        <w:rPr>
          <w:rFonts w:ascii="Times New Roman" w:hAnsi="Times New Roman" w:cs="Times New Roman"/>
          <w:sz w:val="28"/>
          <w:szCs w:val="28"/>
        </w:rPr>
        <w:t xml:space="preserve">от </w:t>
      </w:r>
      <w:r w:rsidR="00CC764C" w:rsidRPr="00CC764C">
        <w:rPr>
          <w:rFonts w:ascii="Times New Roman" w:hAnsi="Times New Roman" w:cs="Times New Roman"/>
          <w:sz w:val="28"/>
          <w:szCs w:val="28"/>
        </w:rPr>
        <w:t>2</w:t>
      </w:r>
      <w:r w:rsidR="00DE740D" w:rsidRPr="00CC764C">
        <w:rPr>
          <w:rFonts w:ascii="Times New Roman" w:hAnsi="Times New Roman" w:cs="Times New Roman"/>
          <w:sz w:val="28"/>
          <w:szCs w:val="28"/>
        </w:rPr>
        <w:t>3 мая 2016 г. № 42 «Об утверждении порядка формирования, утверждения и ведения планов-графиков закупок для обеспечения муниципальных нужд сельского поселения Угузевский</w:t>
      </w:r>
      <w:r w:rsidR="00DE740D" w:rsidRPr="00DE74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Башкортостан»</w:t>
      </w:r>
    </w:p>
    <w:p w:rsidR="001D0053" w:rsidRPr="00F43E6C" w:rsidRDefault="00551D1C" w:rsidP="001D0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734BB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1D0053" w:rsidRPr="00F43E6C">
        <w:rPr>
          <w:rFonts w:ascii="Times New Roman" w:hAnsi="Times New Roman" w:cs="Times New Roman"/>
          <w:sz w:val="28"/>
          <w:szCs w:val="28"/>
        </w:rPr>
        <w:t>атраты, не включенные в настоящи</w:t>
      </w:r>
      <w:r w:rsidR="00EF2B1B">
        <w:rPr>
          <w:rFonts w:ascii="Times New Roman" w:hAnsi="Times New Roman" w:cs="Times New Roman"/>
          <w:sz w:val="28"/>
          <w:szCs w:val="28"/>
        </w:rPr>
        <w:t>й документ</w:t>
      </w:r>
      <w:r w:rsidR="001D0053" w:rsidRPr="00F43E6C"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DC6B8B" w:rsidRPr="00F43E6C" w:rsidRDefault="00DC6B8B" w:rsidP="00DC6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6C">
        <w:rPr>
          <w:rFonts w:ascii="Times New Roman" w:hAnsi="Times New Roman" w:cs="Times New Roman"/>
          <w:sz w:val="28"/>
          <w:szCs w:val="28"/>
        </w:rPr>
        <w:t>4. Общий объем затрат, связанных с закупкой товаров, работ, услуг, рассчитанный на основе настоящ</w:t>
      </w:r>
      <w:r w:rsidR="00654340">
        <w:rPr>
          <w:rFonts w:ascii="Times New Roman" w:hAnsi="Times New Roman" w:cs="Times New Roman"/>
          <w:sz w:val="28"/>
          <w:szCs w:val="28"/>
        </w:rPr>
        <w:t xml:space="preserve">его </w:t>
      </w:r>
      <w:r w:rsidR="00EF2B1B">
        <w:rPr>
          <w:rFonts w:ascii="Times New Roman" w:hAnsi="Times New Roman" w:cs="Times New Roman"/>
          <w:sz w:val="28"/>
          <w:szCs w:val="28"/>
        </w:rPr>
        <w:t>документа</w:t>
      </w:r>
      <w:r w:rsidRPr="00F43E6C">
        <w:rPr>
          <w:rFonts w:ascii="Times New Roman" w:hAnsi="Times New Roman" w:cs="Times New Roman"/>
          <w:sz w:val="28"/>
          <w:szCs w:val="28"/>
        </w:rPr>
        <w:t xml:space="preserve">, не может превышать объем доведенных </w:t>
      </w:r>
      <w:r w:rsidR="003F12A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43E6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</w:t>
      </w:r>
      <w:r w:rsidR="003F12AD">
        <w:rPr>
          <w:rFonts w:ascii="Times New Roman" w:hAnsi="Times New Roman" w:cs="Times New Roman"/>
          <w:sz w:val="28"/>
          <w:szCs w:val="28"/>
        </w:rPr>
        <w:t>местного</w:t>
      </w:r>
      <w:r w:rsidRPr="00F43E6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C6B8B" w:rsidRPr="00F43E6C" w:rsidRDefault="00DC6B8B" w:rsidP="00DC6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6C">
        <w:rPr>
          <w:rFonts w:ascii="Times New Roman" w:hAnsi="Times New Roman" w:cs="Times New Roman"/>
          <w:sz w:val="28"/>
          <w:szCs w:val="28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1960B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43E6C">
        <w:rPr>
          <w:rFonts w:ascii="Times New Roman" w:hAnsi="Times New Roman" w:cs="Times New Roman"/>
          <w:sz w:val="28"/>
          <w:szCs w:val="28"/>
        </w:rPr>
        <w:t>.</w:t>
      </w:r>
    </w:p>
    <w:p w:rsidR="00F43E6C" w:rsidRDefault="00F43E6C" w:rsidP="00F43E6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3240CC" w:rsidRDefault="00F43E6C" w:rsidP="003240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30"/>
          <w:szCs w:val="30"/>
          <w:lang w:eastAsia="en-US"/>
        </w:rPr>
      </w:pPr>
      <w:r w:rsidRPr="003F1C42">
        <w:rPr>
          <w:rFonts w:eastAsia="Calibri"/>
          <w:b/>
          <w:sz w:val="30"/>
          <w:szCs w:val="30"/>
          <w:lang w:eastAsia="en-US"/>
        </w:rPr>
        <w:t xml:space="preserve">2. </w:t>
      </w:r>
      <w:r w:rsidR="00734BBF">
        <w:rPr>
          <w:rFonts w:eastAsia="Calibri"/>
          <w:b/>
          <w:sz w:val="30"/>
          <w:szCs w:val="30"/>
          <w:lang w:eastAsia="en-US"/>
        </w:rPr>
        <w:t>Определение нормативных</w:t>
      </w:r>
      <w:r w:rsidR="003240CC">
        <w:rPr>
          <w:rFonts w:eastAsia="Calibri"/>
          <w:b/>
          <w:sz w:val="30"/>
          <w:szCs w:val="30"/>
          <w:lang w:eastAsia="en-US"/>
        </w:rPr>
        <w:t xml:space="preserve"> затрат</w:t>
      </w:r>
    </w:p>
    <w:p w:rsidR="00F43E6C" w:rsidRPr="00F43E6C" w:rsidRDefault="003240CC" w:rsidP="003240C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49"/>
      <w:bookmarkEnd w:id="1"/>
      <w:r>
        <w:rPr>
          <w:sz w:val="28"/>
          <w:szCs w:val="28"/>
        </w:rPr>
        <w:lastRenderedPageBreak/>
        <w:t>1.Затраты на информационно-коммуникационные технологии.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1.1.Затраты на услуги связи.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1.1.1.Затраты на абонентскую плату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38150"/>
            <wp:effectExtent l="0" t="0" r="0" b="0"/>
            <wp:docPr id="8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1.1.2.Затраты на повременную оплату местных, междугородних телефонных соединений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8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324600" cy="438150"/>
            <wp:effectExtent l="0" t="0" r="0" b="0"/>
            <wp:docPr id="8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8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88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87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8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7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7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7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47650"/>
            <wp:effectExtent l="19050" t="0" r="0" b="0"/>
            <wp:docPr id="87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1.1.3. Затраты на оплату услуг подвижной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6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38150"/>
            <wp:effectExtent l="0" t="0" r="0" b="0"/>
            <wp:docPr id="86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6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Администрацией    сельского поселения; 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6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должности, но не более размера, устанавливаемого Администрацией    сельского поселения; 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6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1.1.4.Затраты на передачу данных с использованием информационно-телекоммуникационной сети «Интернет» (далее сеть «Интернет») и услуги интернет-провайдеров для планшетных компьютеров (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6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38150"/>
            <wp:effectExtent l="0" t="0" r="0" b="0"/>
            <wp:docPr id="8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6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SIM-карт по i-й должности в соответствии с нормативами устанавливаемыми Администрацией    сельского поселения; 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6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6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1.1.5.Затраты на сеть «Интернет»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85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38150"/>
            <wp:effectExtent l="0" t="0" r="0" b="0"/>
            <wp:docPr id="85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85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85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5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1.1.6.Затраты на электросвязь, относящуюся к связи специального назначения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85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00200" cy="247650"/>
            <wp:effectExtent l="0" t="0" r="0" b="0"/>
            <wp:docPr id="85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5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85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85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4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38150"/>
            <wp:effectExtent l="0" t="0" r="0" b="0"/>
            <wp:docPr id="84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1.1.8.Затраты на оплату иных услуг связи в сфере информационно-коммуникационных технологий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84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19150" cy="438150"/>
            <wp:effectExtent l="0" t="0" r="0" b="0"/>
            <wp:docPr id="8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4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1.2.Затраты на содержание имущества.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r:id="rId56" w:history="1">
        <w:r>
          <w:rPr>
            <w:rStyle w:val="ae"/>
            <w:rFonts w:eastAsiaTheme="majorEastAsia"/>
            <w:color w:val="000000"/>
            <w:sz w:val="28"/>
            <w:szCs w:val="28"/>
          </w:rPr>
          <w:t>пунктах 1.2.1</w:t>
        </w:r>
      </w:hyperlink>
      <w:r>
        <w:rPr>
          <w:sz w:val="28"/>
          <w:szCs w:val="28"/>
        </w:rPr>
        <w:t>.-</w:t>
      </w:r>
      <w:hyperlink r:id="rId57" w:history="1">
        <w:r>
          <w:rPr>
            <w:rStyle w:val="ae"/>
            <w:rFonts w:eastAsiaTheme="majorEastAsia"/>
            <w:color w:val="000000"/>
            <w:sz w:val="28"/>
            <w:szCs w:val="28"/>
          </w:rPr>
          <w:t>1.2.6</w:t>
        </w:r>
      </w:hyperlink>
      <w:r>
        <w:rPr>
          <w:sz w:val="28"/>
          <w:szCs w:val="28"/>
        </w:rPr>
        <w:t>.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1.2.1.Затраты на техническое обслуживание и регламентно-профилактический ремонт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84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3850" cy="247650"/>
            <wp:effectExtent l="19050" t="0" r="0" b="0"/>
            <wp:docPr id="8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3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i-х рабочих станций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83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с округлением до целого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0650" cy="247650"/>
            <wp:effectExtent l="19050" t="0" r="0" b="0"/>
            <wp:docPr id="8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83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5" w:history="1">
        <w:r>
          <w:rPr>
            <w:rStyle w:val="ae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66" w:history="1">
        <w:r>
          <w:rPr>
            <w:rStyle w:val="ae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общие требования к определению нормативных затрат).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3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3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3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3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83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82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2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2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2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2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82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2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фор-муле: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2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2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1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1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28750" cy="438150"/>
            <wp:effectExtent l="0" t="0" r="0" b="0"/>
            <wp:docPr id="81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81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1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1.3.Затраты на приобретение прочих работ, услуг (не относящиеся к затратам на услуги связи, затратам на содержание имущества).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1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81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1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1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1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62025" cy="438150"/>
            <wp:effectExtent l="0" t="0" r="0" b="0"/>
            <wp:docPr id="80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0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0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581150" cy="438150"/>
            <wp:effectExtent l="0" t="0" r="0" b="0"/>
            <wp:docPr id="80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80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0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0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80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80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0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79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66950" cy="438150"/>
            <wp:effectExtent l="0" t="0" r="0" b="0"/>
            <wp:docPr id="79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9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единицы i-го объекта (помещения);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7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9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76350" cy="438150"/>
            <wp:effectExtent l="0" t="0" r="0" b="0"/>
            <wp:docPr id="79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79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9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78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38150"/>
            <wp:effectExtent l="0" t="0" r="0" b="0"/>
            <wp:docPr id="788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8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78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1.4.Затраты на приобретение основных средств.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1.4.1.Затраты на приобретение рабочих станций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78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28900" cy="438150"/>
            <wp:effectExtent l="0" t="0" r="0" b="0"/>
            <wp:docPr id="78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78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247650"/>
            <wp:effectExtent l="19050" t="0" r="0" b="0"/>
            <wp:docPr id="78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78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нормативами, устанавливаемыми Администрацией    сельского поселения.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рабочих станций по i-й должности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78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0650" cy="247650"/>
            <wp:effectExtent l="19050" t="0" r="0" b="0"/>
            <wp:docPr id="77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7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history="1">
        <w:r>
          <w:rPr>
            <w:rStyle w:val="ae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123" w:history="1">
        <w:r>
          <w:rPr>
            <w:rStyle w:val="ae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7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14600" cy="438150"/>
            <wp:effectExtent l="0" t="0" r="0" b="0"/>
            <wp:docPr id="77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2925" cy="247650"/>
            <wp:effectExtent l="19050" t="0" r="9525" b="0"/>
            <wp:docPr id="77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устанавливаемыми Администрацией   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77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7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нормативами, устанавливаемыми Администрацией    сельского поселения.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1.4.3.Затраты на приобретение средств подвижной связи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7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38150"/>
            <wp:effectExtent l="0" t="0" r="0" b="0"/>
            <wp:docPr id="77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77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нормативами, устанавливаемыми Администрацией   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6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нормативами, устанавливаемыми Администрацией    сельского поселения.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1.4.4.Затраты на приобретение планшетных компьютеров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6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4000" cy="438150"/>
            <wp:effectExtent l="0" t="0" r="0" b="0"/>
            <wp:docPr id="76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76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нормативами, устанавливаемыми Администрацией   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6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планшетного компьютера по i-й должности в соответствии с нормативами, устанавливаемыми Администрацией    сельского поселения.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1.4.5.Затраты на приобретение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6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43050" cy="438150"/>
            <wp:effectExtent l="0" t="0" r="0" b="0"/>
            <wp:docPr id="76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76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6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1.5.Затраты на приобретение материальных запасов.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88"/>
      <w:bookmarkEnd w:id="2"/>
      <w:r>
        <w:rPr>
          <w:sz w:val="28"/>
          <w:szCs w:val="28"/>
        </w:rPr>
        <w:t>1.5.1.Затраты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6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28750" cy="438150"/>
            <wp:effectExtent l="0" t="0" r="0" b="0"/>
            <wp:docPr id="75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5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5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5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38250" cy="438150"/>
            <wp:effectExtent l="0" t="0" r="0" b="0"/>
            <wp:docPr id="75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7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5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5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75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5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4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1.5.4.Затраты на приобретение магнитных и оптических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4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95400" cy="438150"/>
            <wp:effectExtent l="0" t="0" r="0" b="0"/>
            <wp:docPr id="74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нормативами, устанавливаемыми Администрацией   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нормативами, устанавливаемыми Администрацией    сельского поселения.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1.5.5.Затраты на приобретение деталей для содержания принтеров, </w:t>
      </w:r>
    </w:p>
    <w:p w:rsidR="001D5ABD" w:rsidRDefault="001D5ABD" w:rsidP="001D5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многофункциональных  устройств  и  копировальных аппаратов (оргтехники)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62025" cy="247650"/>
            <wp:effectExtent l="0" t="0" r="9525" b="0"/>
            <wp:docPr id="74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74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7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38150"/>
            <wp:effectExtent l="0" t="0" r="0" b="0"/>
            <wp:docPr id="73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3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устанавливаемыми Администрацией   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47650"/>
            <wp:effectExtent l="19050" t="0" r="0" b="0"/>
            <wp:docPr id="73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3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38150"/>
            <wp:effectExtent l="0" t="0" r="0" b="0"/>
            <wp:docPr id="73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3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3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1.5.8.Затраты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3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47800" cy="438150"/>
            <wp:effectExtent l="0" t="0" r="0" b="0"/>
            <wp:docPr id="73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2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2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2.Прочие затраты.</w:t>
      </w:r>
    </w:p>
    <w:p w:rsidR="001D5ABD" w:rsidRDefault="001D5ABD" w:rsidP="001D5ABD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связи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72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0"/>
            <wp:docPr id="72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2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почтовой связи;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72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специальной связи.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2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38150"/>
            <wp:effectExtent l="0" t="0" r="0" b="0"/>
            <wp:docPr id="72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2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72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2.1.2.Затраты на оплату услуг специальной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71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71550" cy="228600"/>
            <wp:effectExtent l="0" t="0" r="0" b="0"/>
            <wp:docPr id="71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71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28600"/>
            <wp:effectExtent l="19050" t="0" r="0" b="0"/>
            <wp:docPr id="71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2.2.Затраты на транспортные услуги.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2.2.1.Затраты по договору об оказании услуг перевозки (транспортировки) грузов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71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71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1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1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2.2.2.Затраты на оплату услуг аренды транспортных средств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7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47850" cy="438150"/>
            <wp:effectExtent l="0" t="0" r="0" b="0"/>
            <wp:docPr id="71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0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устанавливаемыми Администрацией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70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транспортного средства в месяц;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0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Затраты на оплату разовых услуг пассажирских перевозок при проведении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0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38150"/>
            <wp:effectExtent l="0" t="0" r="0" b="0"/>
            <wp:docPr id="70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70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70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70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70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57350" cy="438150"/>
            <wp:effectExtent l="0" t="0" r="0" b="0"/>
            <wp:docPr id="70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69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69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62050" cy="247650"/>
            <wp:effectExtent l="0" t="0" r="0" b="0"/>
            <wp:docPr id="6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9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Затраты по договору на проезд к месту командирования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9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38350" cy="438150"/>
            <wp:effectExtent l="0" t="0" r="0" b="0"/>
            <wp:docPr id="69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47650"/>
            <wp:effectExtent l="19050" t="0" r="9525" b="0"/>
            <wp:docPr id="69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6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i-му направлению командирования.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8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438150"/>
            <wp:effectExtent l="0" t="0" r="0" b="0"/>
            <wp:docPr id="68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68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68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2.4.Затраты на коммунальные услуги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68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8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0" cy="228600"/>
            <wp:effectExtent l="0" t="0" r="0" b="0"/>
            <wp:docPr id="68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68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8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7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7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7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холодное водоснабжение и водоотведение;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7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2.4.1.Затраты на газоснабжение и иные виды топлива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6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38150"/>
            <wp:effectExtent l="0" t="0" r="0" b="0"/>
            <wp:docPr id="67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7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7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нормативным документом органа исполнительной власти, реализующего полномочия в сфере государственного регулирования цен (тарифов) органом государственного регулирования тарифов (далее - утвержденный в установленном порядке);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7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7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38150"/>
            <wp:effectExtent l="0" t="0" r="0" b="0"/>
            <wp:docPr id="66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6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тариф на электроэнергию (в рамках применяемого одноставочного, дифференцированного по зонам суток или двуставочного тарифа) утвержденный в установленном порядке;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6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2.4.3.Затраты на теплоснабжение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6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66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66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6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теплоснабжение, утвержденный в установленном порядке.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6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71550" cy="228600"/>
            <wp:effectExtent l="0" t="0" r="0" b="0"/>
            <wp:docPr id="66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66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горячей воде;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5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горячее водоснабжение, утвержденный в установленном порядке.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2.4.5.Затраты на холодное водоснабжение и водоотведение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5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0" cy="228600"/>
            <wp:effectExtent l="0" t="0" r="0" b="0"/>
            <wp:docPr id="65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5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холодном водоснабжении;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5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холодное водоснабжение;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5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водоотведении;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65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водоотведение, утвержденный в установленном порядке.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5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19350" cy="438150"/>
            <wp:effectExtent l="0" t="0" r="0" b="0"/>
            <wp:docPr id="65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9525" b="0"/>
            <wp:docPr id="65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64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4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2.5.Затраты на аренду помещений и оборудования.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2.5.1.Затраты на аренду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4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52550" cy="438150"/>
            <wp:effectExtent l="0" t="0" r="0" b="0"/>
            <wp:docPr id="6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 xml:space="preserve">i </w:t>
      </w:r>
      <w:r>
        <w:rPr>
          <w:sz w:val="28"/>
          <w:szCs w:val="28"/>
        </w:rPr>
        <w:t>– площадь i-го помещения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64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планируемое количество месяцев аренды i- го помещения. 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Затраты на аренду помещения (зала)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64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4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4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2.5.3.Затраты на аренду оборудования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4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438150"/>
            <wp:effectExtent l="0" t="0" r="0" b="0"/>
            <wp:docPr id="63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3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3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63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635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2.6.1.Затраты на закупку услуг управляющей компании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63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4500" cy="438150"/>
            <wp:effectExtent l="0" t="0" r="0" b="0"/>
            <wp:docPr id="63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63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i-й услуги управляющей компании;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63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услуги управляющей компании в месяц;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630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2.6.2.Затраты на содержание и техническое обслуживание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2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47650"/>
            <wp:effectExtent l="0" t="0" r="0" b="0"/>
            <wp:docPr id="62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27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2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25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2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2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62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2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20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1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1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2.6.2.1.Затраты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17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38250" cy="438150"/>
            <wp:effectExtent l="0" t="0" r="0" b="0"/>
            <wp:docPr id="616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1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1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6"/>
      <w:bookmarkEnd w:id="3"/>
      <w:r>
        <w:rPr>
          <w:sz w:val="28"/>
          <w:szCs w:val="28"/>
        </w:rPr>
        <w:t>2.6.2.2.Затраты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13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администрацией сельского поселения; нормы проведения ремонта, но не реже 1 раза в 3 года, с учетом требований </w:t>
      </w:r>
      <w:hyperlink r:id="rId282" w:history="1">
        <w:r>
          <w:rPr>
            <w:rStyle w:val="ae"/>
            <w:rFonts w:eastAsiaTheme="majorEastAsia"/>
            <w:color w:val="000000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0150" cy="438150"/>
            <wp:effectExtent l="0" t="0" r="0" b="0"/>
            <wp:docPr id="612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61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61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площади i-го здания.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2.6.2.3.Затраты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0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38150"/>
            <wp:effectExtent l="0" t="0" r="0" b="0"/>
            <wp:docPr id="60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0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60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0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1"/>
      <w:bookmarkEnd w:id="4"/>
      <w:r>
        <w:rPr>
          <w:sz w:val="28"/>
          <w:szCs w:val="28"/>
        </w:rPr>
        <w:t>2.6.2.4.Затраты на оплату услуг по обслуживанию и уборке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0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38150"/>
            <wp:effectExtent l="0" t="0" r="0" b="0"/>
            <wp:docPr id="60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0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60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0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2.6.2.5.Затраты на вывоз твердых бытовых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9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59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9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9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 w:val="28"/>
            <w:szCs w:val="28"/>
          </w:rPr>
          <w:t>1 куб. метра</w:t>
        </w:r>
      </w:smartTag>
      <w:r>
        <w:rPr>
          <w:sz w:val="28"/>
          <w:szCs w:val="28"/>
        </w:rPr>
        <w:t xml:space="preserve"> твердых бытовых отходов.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2.6.2.6. Затраты на техническое обслуживание и регламентно-профилактический ремонт лифтов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59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04900" cy="438150"/>
            <wp:effectExtent l="0" t="0" r="0" b="0"/>
            <wp:docPr id="5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9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лифтов i-го типа;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59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3"/>
      <w:bookmarkEnd w:id="5"/>
      <w:r>
        <w:rPr>
          <w:sz w:val="28"/>
          <w:szCs w:val="28"/>
        </w:rPr>
        <w:t>2.6.2.7.Затраты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9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0150" cy="228600"/>
            <wp:effectExtent l="0" t="0" r="0" b="0"/>
            <wp:docPr id="59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8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8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2.6.2.8.Затраты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8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58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8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8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87"/>
      <w:bookmarkEnd w:id="6"/>
      <w:r>
        <w:rPr>
          <w:sz w:val="28"/>
          <w:szCs w:val="28"/>
        </w:rPr>
        <w:t>2.6.2.9.Затраты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58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8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8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соответствующих административных помещений.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2.6.2.10.Затраты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57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7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7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0" cy="247650"/>
            <wp:effectExtent l="0" t="0" r="0" b="0"/>
            <wp:docPr id="57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57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7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7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7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7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6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6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56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90650" cy="438150"/>
            <wp:effectExtent l="0" t="0" r="0" b="0"/>
            <wp:docPr id="56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56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56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6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56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6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6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2.6.5.3.Затраты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5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55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55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55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2.6.5.4.Затраты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5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55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5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извещателей пожарной сигнализации;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5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2.6.5.5.Затраты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5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55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4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52425" cy="247650"/>
            <wp:effectExtent l="19050" t="0" r="9525" b="0"/>
            <wp:docPr id="54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2.6.5.6.Затраты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4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54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4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5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2.6.5.7.Затраты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4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90650" cy="438150"/>
            <wp:effectExtent l="0" t="0" r="0" b="0"/>
            <wp:docPr id="54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4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4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3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95550" cy="438150"/>
            <wp:effectExtent l="0" t="0" r="0" b="0"/>
            <wp:docPr id="53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53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3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3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7" w:name="Par737"/>
      <w:bookmarkEnd w:id="7"/>
      <w:r>
        <w:rPr>
          <w:sz w:val="28"/>
          <w:szCs w:val="28"/>
        </w:rPr>
        <w:t xml:space="preserve">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</w:t>
      </w:r>
      <w:r>
        <w:rPr>
          <w:sz w:val="28"/>
          <w:szCs w:val="28"/>
        </w:rPr>
        <w:lastRenderedPageBreak/>
        <w:t>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53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47650"/>
            <wp:effectExtent l="0" t="0" r="0" b="0"/>
            <wp:docPr id="53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53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2.7.1.1.Затраты на приобретение спецжурналов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62050" cy="438150"/>
            <wp:effectExtent l="0" t="0" r="0" b="0"/>
            <wp:docPr id="5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2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52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спецжурнала.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2.7.1.2.Затраты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52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2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57450" cy="438150"/>
            <wp:effectExtent l="0" t="0" r="0" b="0"/>
            <wp:docPr id="52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52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19050" t="0" r="0" b="0"/>
            <wp:docPr id="52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2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2.7.3.Затраты на проведение предрейсового и послерейсового осмотра водителей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2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76400" cy="438150"/>
            <wp:effectExtent l="0" t="0" r="0" b="0"/>
            <wp:docPr id="51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1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1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1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2.7.4.Затраты на аттестацию специальных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51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1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1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2.7.5.Затраты на проведение диспансеризации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1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57300" cy="238125"/>
            <wp:effectExtent l="19050" t="0" r="0" b="0"/>
            <wp:docPr id="51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0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0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2.7.6.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0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485900" cy="447675"/>
            <wp:effectExtent l="0" t="0" r="0" b="0"/>
            <wp:docPr id="50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0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50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2.7.7.Затраты на оплату услуг вневедомственной охраны определяются по фактическим затратам в отчетном финансовом году.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0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" w:history="1">
        <w:r>
          <w:rPr>
            <w:rStyle w:val="ae"/>
            <w:rFonts w:eastAsiaTheme="majorEastAsia"/>
            <w:color w:val="000000"/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бан-ка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4343400" cy="438150"/>
            <wp:effectExtent l="0" t="0" r="0" b="0"/>
            <wp:docPr id="50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0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0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49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9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9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9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9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1" w:tooltip="Федеральный закон от 25.04.2002 N 40-ФЗ (ред. от 04.11.2014) &quot;Об обязательном страховании гражданской ответственности владельцев транспортных средств&quot;{КонсультантПлюс}" w:history="1">
        <w:r>
          <w:rPr>
            <w:rStyle w:val="ae"/>
            <w:rFonts w:eastAsiaTheme="majorEastAsia"/>
            <w:color w:val="000000"/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2.7.9. Затраты на оплату труда независимых экспертов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9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457450" cy="285750"/>
            <wp:effectExtent l="0" t="0" r="0" b="0"/>
            <wp:docPr id="49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49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9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8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средняя ставка почасовой оплаты труда независимых экспертов, установленная в соответствии с нормативно-правовыми актами;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48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8" w:name="Par828"/>
      <w:bookmarkEnd w:id="8"/>
      <w:r>
        <w:rPr>
          <w:sz w:val="28"/>
          <w:szCs w:val="28"/>
        </w:rPr>
        <w:lastRenderedPageBreak/>
        <w:t>2.8.Затраты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8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14450" cy="247650"/>
            <wp:effectExtent l="0" t="0" r="0" b="0"/>
            <wp:docPr id="48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8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транспортных средств;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8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мебели;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систем кондиционирования;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840"/>
      <w:bookmarkEnd w:id="9"/>
      <w:r>
        <w:rPr>
          <w:sz w:val="28"/>
          <w:szCs w:val="28"/>
        </w:rPr>
        <w:t>2.8.1. 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8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85875" cy="438150"/>
            <wp:effectExtent l="0" t="0" r="0" b="0"/>
            <wp:docPr id="48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7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i-го транспортного средства.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0" w:name="Par847"/>
      <w:bookmarkEnd w:id="10"/>
      <w:r>
        <w:rPr>
          <w:sz w:val="28"/>
          <w:szCs w:val="28"/>
        </w:rPr>
        <w:t>2.8.2. 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7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38150"/>
            <wp:effectExtent l="0" t="0" r="0" b="0"/>
            <wp:docPr id="47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7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47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Затраты на приобретение систем кондиционирования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62050" cy="438150"/>
            <wp:effectExtent l="0" t="0" r="0" b="0"/>
            <wp:docPr id="47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7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7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1D5ABD" w:rsidRDefault="001D5ABD" w:rsidP="001D5A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1" w:name="Par862"/>
      <w:bookmarkEnd w:id="11"/>
      <w:r>
        <w:rPr>
          <w:sz w:val="28"/>
          <w:szCs w:val="28"/>
        </w:rPr>
        <w:t>2.9.Затраты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6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47650"/>
            <wp:effectExtent l="0" t="0" r="0" b="0"/>
            <wp:docPr id="46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0" b="0"/>
            <wp:docPr id="46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6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6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6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Затраты на приобретение бланочной продукции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6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i-му тиражу;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5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j-му тиражу;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2.9.2.Затраты на приобретение канцелярских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5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62150" cy="438150"/>
            <wp:effectExtent l="0" t="0" r="0" b="0"/>
            <wp:docPr id="15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5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нормативами, устанавливаемыми администрацией сельского поселения, в расчете на основного работника;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5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e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444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e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5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2.9.3.Затраты на приобретение хозяйственных товаров и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5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76350" cy="438150"/>
            <wp:effectExtent l="0" t="0" r="0" b="0"/>
            <wp:docPr id="15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нормативами, устанавливаемыми администрацией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8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устанавливаемыми администрацией сельского поселения.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2.9.4.Затраты на приобретение горюче-смазочных материалов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9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38150"/>
            <wp:effectExtent l="0" t="0" r="0" b="0"/>
            <wp:docPr id="89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9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 w:val="28"/>
            <w:szCs w:val="28"/>
          </w:rPr>
          <w:t>100 километров</w:t>
        </w:r>
      </w:smartTag>
      <w:r>
        <w:rPr>
          <w:sz w:val="28"/>
          <w:szCs w:val="28"/>
        </w:rPr>
        <w:t xml:space="preserve"> пробега i-го транспортного средства согласно </w:t>
      </w:r>
      <w:hyperlink r:id="rId453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>
          <w:rPr>
            <w:rStyle w:val="ae"/>
            <w:rFonts w:eastAsiaTheme="majorEastAsia"/>
            <w:color w:val="000000"/>
            <w:sz w:val="28"/>
            <w:szCs w:val="28"/>
          </w:rPr>
          <w:t>методическим рекомендациям</w:t>
        </w:r>
      </w:hyperlink>
      <w:r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9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9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2.9.5.Затраты на приобретение запасных частей для транспортных средств определяются по фактическим затратам в отчетном финансовом году;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2.9.6.Затраты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9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4381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нормативами, устанавливаемыми администрацией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5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устанавливаемыми администрацией сельского поселения;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5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e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46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e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Par919"/>
      <w:bookmarkEnd w:id="12"/>
      <w:r>
        <w:rPr>
          <w:sz w:val="28"/>
          <w:szCs w:val="28"/>
        </w:rPr>
        <w:t>3.Затраты на капитальный ремонт муниципального имущества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3.1.Затраты на капитальный ремонт муниципального имущества формируются на основании затрат, определенных сметами на проведение ремонта.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3" w:name="Par926"/>
      <w:bookmarkEnd w:id="13"/>
      <w:r>
        <w:rPr>
          <w:sz w:val="28"/>
          <w:szCs w:val="28"/>
        </w:rPr>
        <w:t>4.Затраты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4.1.Затраты на разработку проектной документации определяются в соответствии со </w:t>
      </w:r>
      <w:hyperlink r:id="rId46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e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 Федеральный закон) и с законодательством Российской Федерации о градостроительной деятельности.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e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и с законодательством Российской Федерации о градостроительной деятельности.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4.3.Затраты на приобретение объектов недвижимого имущества определяются в соответствии со </w:t>
      </w:r>
      <w:hyperlink r:id="rId46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e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D5ABD" w:rsidRDefault="001D5ABD" w:rsidP="001D5ABD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14" w:name="Par934"/>
      <w:bookmarkEnd w:id="14"/>
      <w:r>
        <w:rPr>
          <w:sz w:val="28"/>
          <w:szCs w:val="28"/>
        </w:rPr>
        <w:t>5.Затраты на дополнительное профессиональное образование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38150"/>
            <wp:effectExtent l="0" t="0" r="0" b="0"/>
            <wp:docPr id="45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5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5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1D5ABD" w:rsidRDefault="001D5ABD" w:rsidP="001D5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e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закона.</w:t>
      </w:r>
    </w:p>
    <w:p w:rsidR="00B870E8" w:rsidRDefault="00B870E8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5297" w:rsidRDefault="00105297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5297" w:rsidRDefault="00105297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5297" w:rsidRDefault="00105297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5ABD" w:rsidRDefault="001D5ABD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5297" w:rsidRDefault="00105297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5297" w:rsidRDefault="00105297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5297" w:rsidRDefault="00105297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870E8" w:rsidRPr="001D5ABD" w:rsidRDefault="00942290" w:rsidP="00942290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D5ABD">
        <w:rPr>
          <w:i/>
        </w:rPr>
        <w:lastRenderedPageBreak/>
        <w:t>Приложение №1</w:t>
      </w:r>
    </w:p>
    <w:p w:rsidR="00287826" w:rsidRPr="001D5ABD" w:rsidRDefault="00942290" w:rsidP="00287826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1D5ABD">
        <w:rPr>
          <w:i/>
        </w:rPr>
        <w:t xml:space="preserve">к </w:t>
      </w:r>
      <w:r w:rsidR="00287826" w:rsidRPr="001D5ABD">
        <w:rPr>
          <w:i/>
        </w:rPr>
        <w:t xml:space="preserve">Нормативным затратам </w:t>
      </w:r>
    </w:p>
    <w:p w:rsidR="001D5ABD" w:rsidRPr="001D5ABD" w:rsidRDefault="00942290" w:rsidP="00287826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1D5ABD">
        <w:rPr>
          <w:i/>
        </w:rPr>
        <w:t xml:space="preserve"> на обеспечение функций </w:t>
      </w:r>
      <w:r w:rsidR="001D5ABD" w:rsidRPr="001D5ABD">
        <w:rPr>
          <w:i/>
        </w:rPr>
        <w:t xml:space="preserve">администрации </w:t>
      </w:r>
    </w:p>
    <w:p w:rsidR="001D5ABD" w:rsidRDefault="001D5ABD" w:rsidP="00287826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1D5ABD">
        <w:rPr>
          <w:i/>
        </w:rPr>
        <w:t>сельского поселения</w:t>
      </w:r>
      <w:r>
        <w:rPr>
          <w:i/>
        </w:rPr>
        <w:t xml:space="preserve"> </w:t>
      </w:r>
      <w:r w:rsidRPr="001D5ABD">
        <w:rPr>
          <w:i/>
        </w:rPr>
        <w:t xml:space="preserve">Угузевский сельсовет </w:t>
      </w:r>
    </w:p>
    <w:p w:rsidR="001D5ABD" w:rsidRDefault="001D5ABD" w:rsidP="00287826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i/>
          <w:lang w:eastAsia="en-US"/>
        </w:rPr>
      </w:pPr>
      <w:r w:rsidRPr="001D5ABD">
        <w:rPr>
          <w:i/>
        </w:rPr>
        <w:t>муниципального района</w:t>
      </w:r>
      <w:r w:rsidR="00942290" w:rsidRPr="001D5ABD">
        <w:rPr>
          <w:rFonts w:eastAsia="Calibri"/>
          <w:i/>
          <w:lang w:eastAsia="en-US"/>
        </w:rPr>
        <w:t xml:space="preserve"> </w:t>
      </w:r>
      <w:r w:rsidRPr="001D5ABD">
        <w:rPr>
          <w:rFonts w:eastAsia="Calibri"/>
          <w:i/>
          <w:lang w:eastAsia="en-US"/>
        </w:rPr>
        <w:t xml:space="preserve">Бирский район </w:t>
      </w:r>
    </w:p>
    <w:p w:rsidR="001D5ABD" w:rsidRDefault="001D5ABD" w:rsidP="00287826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i/>
          <w:lang w:eastAsia="en-US"/>
        </w:rPr>
      </w:pPr>
      <w:r w:rsidRPr="001D5ABD">
        <w:rPr>
          <w:rFonts w:eastAsia="Calibri"/>
          <w:i/>
          <w:lang w:eastAsia="en-US"/>
        </w:rPr>
        <w:t>Республики Башкортостан</w:t>
      </w:r>
      <w:r w:rsidR="00942290" w:rsidRPr="001D5ABD">
        <w:rPr>
          <w:rFonts w:eastAsia="Calibri"/>
          <w:i/>
          <w:lang w:eastAsia="en-US"/>
        </w:rPr>
        <w:t xml:space="preserve"> </w:t>
      </w:r>
    </w:p>
    <w:p w:rsidR="00942290" w:rsidRPr="001D5ABD" w:rsidRDefault="00942290" w:rsidP="00287826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i/>
          <w:lang w:eastAsia="en-US"/>
        </w:rPr>
      </w:pPr>
      <w:r w:rsidRPr="001D5ABD">
        <w:rPr>
          <w:rFonts w:eastAsia="Calibri"/>
          <w:i/>
          <w:lang w:eastAsia="en-US"/>
        </w:rPr>
        <w:t xml:space="preserve">по организации </w:t>
      </w:r>
      <w:r w:rsidR="001D5ABD">
        <w:rPr>
          <w:rFonts w:eastAsia="Calibri"/>
          <w:i/>
          <w:lang w:eastAsia="en-US"/>
        </w:rPr>
        <w:t>муниципальных</w:t>
      </w:r>
      <w:r w:rsidRPr="001D5ABD">
        <w:rPr>
          <w:rFonts w:eastAsia="Calibri"/>
          <w:i/>
          <w:lang w:eastAsia="en-US"/>
        </w:rPr>
        <w:t xml:space="preserve"> закупок</w:t>
      </w:r>
    </w:p>
    <w:p w:rsidR="00942290" w:rsidRPr="00027D58" w:rsidRDefault="00942290" w:rsidP="00942290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</w:p>
    <w:p w:rsidR="00B870E8" w:rsidRDefault="00B870E8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870E8" w:rsidRDefault="00B870E8" w:rsidP="00F43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42290" w:rsidRPr="00027D58" w:rsidRDefault="00942290" w:rsidP="0094229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27D58">
        <w:rPr>
          <w:b/>
          <w:sz w:val="28"/>
          <w:szCs w:val="28"/>
        </w:rPr>
        <w:t>Нормативы</w:t>
      </w:r>
    </w:p>
    <w:p w:rsidR="00942290" w:rsidRDefault="00942290" w:rsidP="001960B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42290">
        <w:rPr>
          <w:sz w:val="28"/>
          <w:szCs w:val="28"/>
        </w:rPr>
        <w:t xml:space="preserve">обеспечения функций </w:t>
      </w:r>
      <w:r w:rsidR="001960B0">
        <w:rPr>
          <w:sz w:val="28"/>
          <w:szCs w:val="28"/>
        </w:rPr>
        <w:t xml:space="preserve">администрации сельского поселения </w:t>
      </w:r>
      <w:r w:rsidRPr="00942290">
        <w:rPr>
          <w:rFonts w:eastAsia="Calibri"/>
          <w:sz w:val="28"/>
          <w:szCs w:val="28"/>
          <w:lang w:eastAsia="en-US"/>
        </w:rPr>
        <w:t xml:space="preserve">по организации </w:t>
      </w:r>
      <w:r w:rsidR="001960B0">
        <w:rPr>
          <w:rFonts w:eastAsia="Calibri"/>
          <w:sz w:val="28"/>
          <w:szCs w:val="28"/>
          <w:lang w:eastAsia="en-US"/>
        </w:rPr>
        <w:t>муниципальных</w:t>
      </w:r>
      <w:r w:rsidRPr="00942290">
        <w:rPr>
          <w:rFonts w:eastAsia="Calibri"/>
          <w:sz w:val="28"/>
          <w:szCs w:val="28"/>
          <w:lang w:eastAsia="en-US"/>
        </w:rPr>
        <w:t xml:space="preserve"> закупок, применяемые</w:t>
      </w:r>
    </w:p>
    <w:p w:rsidR="00942290" w:rsidRDefault="00942290" w:rsidP="0094229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42290">
        <w:rPr>
          <w:rFonts w:eastAsia="Calibri"/>
          <w:sz w:val="28"/>
          <w:szCs w:val="28"/>
          <w:lang w:eastAsia="en-US"/>
        </w:rPr>
        <w:t>при расчете нормативных затрат на обслуживание</w:t>
      </w:r>
    </w:p>
    <w:p w:rsidR="00506420" w:rsidRDefault="00942290" w:rsidP="0094229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42290">
        <w:rPr>
          <w:rFonts w:eastAsia="Calibri"/>
          <w:sz w:val="28"/>
          <w:szCs w:val="28"/>
          <w:lang w:eastAsia="en-US"/>
        </w:rPr>
        <w:t xml:space="preserve">абонентских номеров </w:t>
      </w:r>
      <w:r w:rsidR="00D375CE">
        <w:rPr>
          <w:rFonts w:eastAsia="Calibri"/>
          <w:sz w:val="28"/>
          <w:szCs w:val="28"/>
          <w:lang w:eastAsia="en-US"/>
        </w:rPr>
        <w:t xml:space="preserve">и затрат на приобретение средств </w:t>
      </w:r>
    </w:p>
    <w:p w:rsidR="00942290" w:rsidRPr="00942290" w:rsidRDefault="00D375CE" w:rsidP="0094229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подвижной связи и услуг подвижной связи</w:t>
      </w:r>
    </w:p>
    <w:p w:rsidR="00F43E6C" w:rsidRDefault="00F43E6C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4"/>
        <w:gridCol w:w="2726"/>
        <w:gridCol w:w="1921"/>
        <w:gridCol w:w="1921"/>
      </w:tblGrid>
      <w:tr w:rsidR="00D375CE" w:rsidRPr="009118EA" w:rsidTr="009118EA">
        <w:tc>
          <w:tcPr>
            <w:tcW w:w="3004" w:type="dxa"/>
            <w:shd w:val="clear" w:color="auto" w:fill="auto"/>
          </w:tcPr>
          <w:p w:rsidR="00D375CE" w:rsidRPr="009118EA" w:rsidRDefault="00D375CE" w:rsidP="001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C5A1C">
              <w:t xml:space="preserve">Категории должностей </w:t>
            </w:r>
            <w:r w:rsidR="001960B0">
              <w:t>муниципальной</w:t>
            </w:r>
            <w:r w:rsidRPr="00DC5A1C">
              <w:t xml:space="preserve">  службы </w:t>
            </w:r>
          </w:p>
        </w:tc>
        <w:tc>
          <w:tcPr>
            <w:tcW w:w="2726" w:type="dxa"/>
            <w:shd w:val="clear" w:color="auto" w:fill="auto"/>
          </w:tcPr>
          <w:p w:rsidR="00D375CE" w:rsidRPr="009118EA" w:rsidRDefault="00D375CE" w:rsidP="0091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C5A1C">
              <w:t>Количество абонентских номеров для средств подвижной связи</w:t>
            </w:r>
            <w:r w:rsidR="00B81D32">
              <w:t>*</w:t>
            </w:r>
          </w:p>
        </w:tc>
        <w:tc>
          <w:tcPr>
            <w:tcW w:w="1921" w:type="dxa"/>
            <w:shd w:val="clear" w:color="auto" w:fill="auto"/>
          </w:tcPr>
          <w:p w:rsidR="00D375CE" w:rsidRPr="00DC5A1C" w:rsidRDefault="00D375CE" w:rsidP="00A042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приобретения средств связи</w:t>
            </w:r>
          </w:p>
        </w:tc>
        <w:tc>
          <w:tcPr>
            <w:tcW w:w="1921" w:type="dxa"/>
            <w:shd w:val="clear" w:color="auto" w:fill="auto"/>
          </w:tcPr>
          <w:p w:rsidR="00D375CE" w:rsidRPr="00DC5A1C" w:rsidRDefault="00D375CE" w:rsidP="009118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Ежемесячные расходы на услуги связи</w:t>
            </w:r>
          </w:p>
        </w:tc>
      </w:tr>
      <w:tr w:rsidR="00D375CE" w:rsidRPr="009118EA" w:rsidTr="009118EA">
        <w:tc>
          <w:tcPr>
            <w:tcW w:w="3004" w:type="dxa"/>
            <w:shd w:val="clear" w:color="auto" w:fill="auto"/>
          </w:tcPr>
          <w:p w:rsidR="00D375CE" w:rsidRPr="009118EA" w:rsidRDefault="009E2830" w:rsidP="009E2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t>К</w:t>
            </w:r>
            <w:r w:rsidR="00D375CE" w:rsidRPr="00DC5A1C">
              <w:t>атегори</w:t>
            </w:r>
            <w:r>
              <w:t>я</w:t>
            </w:r>
            <w:r w:rsidR="00D375CE" w:rsidRPr="00DC5A1C">
              <w:t xml:space="preserve"> «руководители»</w:t>
            </w:r>
          </w:p>
        </w:tc>
        <w:tc>
          <w:tcPr>
            <w:tcW w:w="2726" w:type="dxa"/>
            <w:shd w:val="clear" w:color="auto" w:fill="auto"/>
          </w:tcPr>
          <w:p w:rsidR="00D375CE" w:rsidRPr="00DC5A1C" w:rsidRDefault="00CC0F2F" w:rsidP="009118E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375CE" w:rsidRPr="00DC5A1C">
              <w:t xml:space="preserve"> единицы</w:t>
            </w:r>
          </w:p>
          <w:p w:rsidR="00D375CE" w:rsidRPr="009118EA" w:rsidRDefault="00D375CE" w:rsidP="0091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921" w:type="dxa"/>
            <w:shd w:val="clear" w:color="auto" w:fill="auto"/>
          </w:tcPr>
          <w:p w:rsidR="00D375CE" w:rsidRDefault="00D375CE" w:rsidP="009118EA">
            <w:pPr>
              <w:autoSpaceDE w:val="0"/>
              <w:autoSpaceDN w:val="0"/>
              <w:adjustRightInd w:val="0"/>
              <w:jc w:val="center"/>
            </w:pPr>
            <w:r w:rsidRPr="00460D6E">
              <w:t>не более 10 тыс. рублей за 1 единицу</w:t>
            </w:r>
          </w:p>
        </w:tc>
        <w:tc>
          <w:tcPr>
            <w:tcW w:w="1921" w:type="dxa"/>
            <w:shd w:val="clear" w:color="auto" w:fill="auto"/>
          </w:tcPr>
          <w:p w:rsidR="00D375CE" w:rsidRDefault="000C3AC1" w:rsidP="009118EA">
            <w:pPr>
              <w:autoSpaceDE w:val="0"/>
              <w:autoSpaceDN w:val="0"/>
              <w:adjustRightInd w:val="0"/>
              <w:jc w:val="center"/>
            </w:pPr>
            <w:r w:rsidRPr="00460D6E">
              <w:t>не более 4 тыс. рублей за 1 единицу</w:t>
            </w:r>
          </w:p>
        </w:tc>
      </w:tr>
      <w:tr w:rsidR="00D375CE" w:rsidRPr="009118EA" w:rsidTr="009118EA">
        <w:tc>
          <w:tcPr>
            <w:tcW w:w="3004" w:type="dxa"/>
            <w:shd w:val="clear" w:color="auto" w:fill="auto"/>
          </w:tcPr>
          <w:p w:rsidR="00D375CE" w:rsidRPr="009118EA" w:rsidRDefault="009E2830" w:rsidP="0091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Категория</w:t>
            </w:r>
            <w:r w:rsidR="00D375CE" w:rsidRPr="00DC5A1C">
              <w:t xml:space="preserve"> «специалисты»</w:t>
            </w:r>
          </w:p>
        </w:tc>
        <w:tc>
          <w:tcPr>
            <w:tcW w:w="2726" w:type="dxa"/>
            <w:shd w:val="clear" w:color="auto" w:fill="auto"/>
          </w:tcPr>
          <w:p w:rsidR="00D375CE" w:rsidRPr="009118EA" w:rsidRDefault="00CC0F2F" w:rsidP="0091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375CE" w:rsidRPr="009118EA">
              <w:rPr>
                <w:rFonts w:eastAsia="Calibri"/>
                <w:lang w:eastAsia="en-US"/>
              </w:rPr>
              <w:t xml:space="preserve"> единицы</w:t>
            </w:r>
          </w:p>
        </w:tc>
        <w:tc>
          <w:tcPr>
            <w:tcW w:w="1921" w:type="dxa"/>
            <w:shd w:val="clear" w:color="auto" w:fill="auto"/>
          </w:tcPr>
          <w:p w:rsidR="00D375CE" w:rsidRPr="009118EA" w:rsidRDefault="000C3AC1" w:rsidP="0091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0D6E">
              <w:t>не более 5 тыс. рублей за 1 единицу</w:t>
            </w:r>
          </w:p>
        </w:tc>
        <w:tc>
          <w:tcPr>
            <w:tcW w:w="1921" w:type="dxa"/>
            <w:shd w:val="clear" w:color="auto" w:fill="auto"/>
          </w:tcPr>
          <w:p w:rsidR="00D375CE" w:rsidRPr="009118EA" w:rsidRDefault="000C3AC1" w:rsidP="0091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0D6E">
              <w:t xml:space="preserve">не более </w:t>
            </w:r>
            <w:r>
              <w:t>1</w:t>
            </w:r>
            <w:r w:rsidRPr="00460D6E">
              <w:t xml:space="preserve"> тыс. рублей за 1 единицу</w:t>
            </w:r>
          </w:p>
        </w:tc>
      </w:tr>
    </w:tbl>
    <w:p w:rsidR="00942290" w:rsidRDefault="00942290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81D32" w:rsidRPr="00027D58" w:rsidRDefault="00B81D32" w:rsidP="00B81D32">
      <w:pPr>
        <w:autoSpaceDE w:val="0"/>
        <w:autoSpaceDN w:val="0"/>
        <w:adjustRightInd w:val="0"/>
        <w:ind w:firstLine="540"/>
        <w:jc w:val="both"/>
        <w:rPr>
          <w:i/>
        </w:rPr>
      </w:pPr>
      <w:r w:rsidRPr="00B81D32">
        <w:t>*</w:t>
      </w:r>
      <w:r w:rsidR="00027D58" w:rsidRPr="00027D58">
        <w:rPr>
          <w:i/>
        </w:rPr>
        <w:t>П</w:t>
      </w:r>
      <w:r w:rsidR="009D18DA" w:rsidRPr="00027D58">
        <w:rPr>
          <w:i/>
        </w:rPr>
        <w:t xml:space="preserve">отребность </w:t>
      </w:r>
      <w:r w:rsidRPr="00027D58">
        <w:rPr>
          <w:i/>
        </w:rPr>
        <w:t xml:space="preserve">обеспечения </w:t>
      </w:r>
      <w:r w:rsidR="001960B0">
        <w:rPr>
          <w:i/>
        </w:rPr>
        <w:t>Администрации сельского поселения</w:t>
      </w:r>
      <w:r w:rsidRPr="00027D58">
        <w:rPr>
          <w:i/>
        </w:rPr>
        <w:t xml:space="preserve"> средствами связи определяется исходя из прекращения использования имеющегося средства связи вследствие его  морального или физического износа</w:t>
      </w:r>
      <w:r w:rsidR="00333BF4" w:rsidRPr="00027D58">
        <w:rPr>
          <w:i/>
        </w:rPr>
        <w:t xml:space="preserve">, но не более </w:t>
      </w:r>
      <w:r w:rsidR="000D41EA" w:rsidRPr="00027D58">
        <w:rPr>
          <w:i/>
        </w:rPr>
        <w:t>количества</w:t>
      </w:r>
      <w:r w:rsidR="00333BF4" w:rsidRPr="00027D58">
        <w:rPr>
          <w:i/>
        </w:rPr>
        <w:t xml:space="preserve">, указанного в графе 2 настоящего приложения. </w:t>
      </w:r>
    </w:p>
    <w:p w:rsidR="00DC5A1C" w:rsidRDefault="00DC5A1C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Pr="001D5ABD" w:rsidRDefault="00CC0F2F" w:rsidP="00CC0F2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1D5ABD">
        <w:rPr>
          <w:i/>
        </w:rPr>
        <w:lastRenderedPageBreak/>
        <w:t>Приложение №</w:t>
      </w:r>
      <w:r>
        <w:rPr>
          <w:i/>
        </w:rPr>
        <w:t>2</w:t>
      </w:r>
    </w:p>
    <w:p w:rsidR="00CC0F2F" w:rsidRPr="001D5ABD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1D5ABD">
        <w:rPr>
          <w:i/>
        </w:rPr>
        <w:t xml:space="preserve">к Нормативным затратам </w:t>
      </w:r>
    </w:p>
    <w:p w:rsidR="00CC0F2F" w:rsidRPr="001D5ABD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1D5ABD">
        <w:rPr>
          <w:i/>
        </w:rPr>
        <w:t xml:space="preserve"> на обеспечение функций администрации </w:t>
      </w:r>
    </w:p>
    <w:p w:rsidR="00CC0F2F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1D5ABD">
        <w:rPr>
          <w:i/>
        </w:rPr>
        <w:t>сельского поселения</w:t>
      </w:r>
      <w:r>
        <w:rPr>
          <w:i/>
        </w:rPr>
        <w:t xml:space="preserve"> </w:t>
      </w:r>
      <w:r w:rsidRPr="001D5ABD">
        <w:rPr>
          <w:i/>
        </w:rPr>
        <w:t xml:space="preserve">Угузевский сельсовет </w:t>
      </w:r>
    </w:p>
    <w:p w:rsidR="00CC0F2F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i/>
          <w:lang w:eastAsia="en-US"/>
        </w:rPr>
      </w:pPr>
      <w:r w:rsidRPr="001D5ABD">
        <w:rPr>
          <w:i/>
        </w:rPr>
        <w:t>муниципального района</w:t>
      </w:r>
      <w:r w:rsidRPr="001D5ABD">
        <w:rPr>
          <w:rFonts w:eastAsia="Calibri"/>
          <w:i/>
          <w:lang w:eastAsia="en-US"/>
        </w:rPr>
        <w:t xml:space="preserve"> Бирский район </w:t>
      </w:r>
    </w:p>
    <w:p w:rsidR="00CC0F2F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i/>
          <w:lang w:eastAsia="en-US"/>
        </w:rPr>
      </w:pPr>
      <w:r w:rsidRPr="001D5ABD">
        <w:rPr>
          <w:rFonts w:eastAsia="Calibri"/>
          <w:i/>
          <w:lang w:eastAsia="en-US"/>
        </w:rPr>
        <w:t xml:space="preserve">Республики Башкортостан </w:t>
      </w:r>
    </w:p>
    <w:p w:rsidR="00BD298B" w:rsidRDefault="00CC0F2F" w:rsidP="00CC0F2F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  <w:r w:rsidRPr="001D5ABD">
        <w:rPr>
          <w:rFonts w:eastAsia="Calibri"/>
          <w:i/>
          <w:lang w:eastAsia="en-US"/>
        </w:rPr>
        <w:t xml:space="preserve">по организации </w:t>
      </w:r>
      <w:r>
        <w:rPr>
          <w:rFonts w:eastAsia="Calibri"/>
          <w:i/>
          <w:lang w:eastAsia="en-US"/>
        </w:rPr>
        <w:t>муниципальных</w:t>
      </w:r>
      <w:r w:rsidRPr="001D5ABD">
        <w:rPr>
          <w:rFonts w:eastAsia="Calibri"/>
          <w:i/>
          <w:lang w:eastAsia="en-US"/>
        </w:rPr>
        <w:t xml:space="preserve"> закупок</w:t>
      </w:r>
    </w:p>
    <w:p w:rsidR="00CC0F2F" w:rsidRDefault="00CC0F2F" w:rsidP="00CC0F2F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BD298B" w:rsidRPr="0009315E" w:rsidRDefault="00BD298B" w:rsidP="00BD29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9315E">
        <w:rPr>
          <w:b/>
          <w:sz w:val="28"/>
          <w:szCs w:val="28"/>
        </w:rPr>
        <w:t>Нормативы</w:t>
      </w:r>
    </w:p>
    <w:p w:rsidR="00BD298B" w:rsidRPr="00E37AFB" w:rsidRDefault="00BD298B" w:rsidP="00BD298B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42290">
        <w:rPr>
          <w:sz w:val="28"/>
          <w:szCs w:val="28"/>
        </w:rPr>
        <w:t xml:space="preserve">обеспечения функций </w:t>
      </w:r>
      <w:r w:rsidR="00CC0F2F">
        <w:rPr>
          <w:sz w:val="28"/>
          <w:szCs w:val="28"/>
        </w:rPr>
        <w:t>администрации сельского поселения</w:t>
      </w:r>
      <w:r w:rsidR="00CC0F2F" w:rsidRPr="00942290"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 xml:space="preserve">по организации </w:t>
      </w:r>
      <w:r w:rsidR="00CC0F2F">
        <w:rPr>
          <w:rFonts w:eastAsia="Calibri"/>
          <w:sz w:val="28"/>
          <w:szCs w:val="28"/>
          <w:lang w:eastAsia="en-US"/>
        </w:rPr>
        <w:t>муниципальных</w:t>
      </w:r>
      <w:r w:rsidRPr="00942290">
        <w:rPr>
          <w:rFonts w:eastAsia="Calibri"/>
          <w:sz w:val="28"/>
          <w:szCs w:val="28"/>
          <w:lang w:eastAsia="en-US"/>
        </w:rPr>
        <w:t xml:space="preserve"> закупок, применяемые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 xml:space="preserve">при расчете нормативных затрат на </w:t>
      </w:r>
      <w:r>
        <w:rPr>
          <w:rFonts w:eastAsia="Calibri"/>
          <w:sz w:val="28"/>
          <w:szCs w:val="28"/>
          <w:lang w:eastAsia="en-US"/>
        </w:rPr>
        <w:t>приобретение носителей информации</w:t>
      </w:r>
    </w:p>
    <w:p w:rsidR="00E37AFB" w:rsidRPr="00E37AFB" w:rsidRDefault="00E37AFB" w:rsidP="00E37AF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2709"/>
        <w:gridCol w:w="1701"/>
        <w:gridCol w:w="2268"/>
      </w:tblGrid>
      <w:tr w:rsidR="009167B2" w:rsidRPr="00BD298B" w:rsidTr="00254C8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9167B2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98B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A645A3" w:rsidP="0085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9167B2" w:rsidRPr="00BD298B">
              <w:rPr>
                <w:rFonts w:eastAsia="Calibri"/>
                <w:lang w:eastAsia="en-US"/>
              </w:rPr>
              <w:t>оличество</w:t>
            </w:r>
            <w:r>
              <w:rPr>
                <w:rFonts w:eastAsia="Calibri"/>
                <w:lang w:eastAsia="en-US"/>
              </w:rPr>
              <w:t xml:space="preserve"> единиц*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9167B2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98B">
              <w:rPr>
                <w:rFonts w:eastAsia="Calibri"/>
                <w:lang w:eastAsia="en-US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254C89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Предельная цена за 1 единицу</w:t>
            </w:r>
          </w:p>
        </w:tc>
      </w:tr>
      <w:tr w:rsidR="009167B2" w:rsidRPr="00BD298B" w:rsidTr="00254C8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9167B2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98B">
              <w:rPr>
                <w:rFonts w:eastAsia="Calibri"/>
                <w:lang w:eastAsia="en-US"/>
              </w:rPr>
              <w:t>Оптический носитель (компакт-диск)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CC0F2F" w:rsidP="00A8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9167B2">
              <w:rPr>
                <w:rFonts w:eastAsia="Calibri"/>
                <w:lang w:eastAsia="en-US"/>
              </w:rPr>
              <w:t xml:space="preserve"> штук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9167B2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9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D44690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рублей</w:t>
            </w:r>
          </w:p>
        </w:tc>
      </w:tr>
      <w:tr w:rsidR="009167B2" w:rsidRPr="00BD298B" w:rsidTr="00254C8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9167B2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98B">
              <w:rPr>
                <w:rFonts w:eastAsia="Calibri"/>
                <w:lang w:eastAsia="en-US"/>
              </w:rPr>
              <w:t>Флэш-карта, USB флэш - накопитель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9167B2" w:rsidP="00A84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98B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2</w:t>
            </w:r>
            <w:r w:rsidRPr="00BD298B">
              <w:rPr>
                <w:rFonts w:eastAsia="Calibri"/>
                <w:lang w:eastAsia="en-US"/>
              </w:rPr>
              <w:t xml:space="preserve"> единиц</w:t>
            </w:r>
            <w:r>
              <w:rPr>
                <w:rFonts w:eastAsia="Calibri"/>
                <w:lang w:eastAsia="en-US"/>
              </w:rPr>
              <w:t>ы</w:t>
            </w:r>
            <w:r w:rsidRPr="00BD298B">
              <w:rPr>
                <w:rFonts w:eastAsia="Calibri"/>
                <w:lang w:eastAsia="en-US"/>
              </w:rPr>
              <w:t xml:space="preserve"> в расчете на 1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9167B2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D298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B2" w:rsidRPr="00BD298B" w:rsidRDefault="00D44690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 рублей</w:t>
            </w:r>
          </w:p>
        </w:tc>
      </w:tr>
    </w:tbl>
    <w:p w:rsidR="00E37AFB" w:rsidRDefault="00E37AFB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8444AF" w:rsidRPr="00B81D32" w:rsidRDefault="00A77431" w:rsidP="008444AF">
      <w:pPr>
        <w:autoSpaceDE w:val="0"/>
        <w:autoSpaceDN w:val="0"/>
        <w:adjustRightInd w:val="0"/>
        <w:ind w:firstLine="540"/>
        <w:jc w:val="both"/>
      </w:pPr>
      <w:r>
        <w:t>*</w:t>
      </w:r>
      <w:r w:rsidR="00851165" w:rsidRPr="00851165">
        <w:rPr>
          <w:i/>
        </w:rPr>
        <w:t>П</w:t>
      </w:r>
      <w:r w:rsidRPr="00851165">
        <w:rPr>
          <w:i/>
        </w:rPr>
        <w:t>отребность</w:t>
      </w:r>
      <w:r w:rsidR="008444AF" w:rsidRPr="00851165">
        <w:rPr>
          <w:i/>
        </w:rPr>
        <w:t xml:space="preserve"> обеспечения </w:t>
      </w:r>
      <w:r w:rsidR="00CC0F2F">
        <w:rPr>
          <w:i/>
        </w:rPr>
        <w:t>Администрации сельского поселения</w:t>
      </w:r>
      <w:r w:rsidR="008444AF" w:rsidRPr="00851165">
        <w:rPr>
          <w:i/>
        </w:rPr>
        <w:t xml:space="preserve"> носителями информации определяется исходя из прекращения использования имеющихся носителей информации вследствие их  физического износа</w:t>
      </w:r>
      <w:r w:rsidR="00A645A3" w:rsidRPr="00851165">
        <w:rPr>
          <w:i/>
        </w:rPr>
        <w:t xml:space="preserve"> или истечением срока эксплуатации</w:t>
      </w:r>
      <w:r w:rsidR="008444AF" w:rsidRPr="00851165">
        <w:rPr>
          <w:i/>
        </w:rPr>
        <w:t>, но не более норматива, указанного в графе 2 настоящего приложения.</w:t>
      </w:r>
      <w:r w:rsidR="008444AF">
        <w:t xml:space="preserve"> </w:t>
      </w:r>
    </w:p>
    <w:p w:rsidR="00E37AFB" w:rsidRDefault="00E37AFB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C0F2F" w:rsidRDefault="00CC0F2F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871AF" w:rsidRPr="00CC0F2F" w:rsidRDefault="002871AF" w:rsidP="002871AF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CC0F2F">
        <w:rPr>
          <w:i/>
        </w:rPr>
        <w:lastRenderedPageBreak/>
        <w:t>Приложение №</w:t>
      </w:r>
      <w:r w:rsidR="00CC0F2F" w:rsidRPr="00CC0F2F">
        <w:rPr>
          <w:i/>
        </w:rPr>
        <w:t>3</w:t>
      </w:r>
    </w:p>
    <w:p w:rsidR="00CC0F2F" w:rsidRPr="00CC0F2F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CC0F2F">
        <w:rPr>
          <w:i/>
        </w:rPr>
        <w:t xml:space="preserve">к Нормативным затратам </w:t>
      </w:r>
    </w:p>
    <w:p w:rsidR="00CC0F2F" w:rsidRPr="001D5ABD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CC0F2F">
        <w:rPr>
          <w:i/>
        </w:rPr>
        <w:t xml:space="preserve"> на обеспечение функций</w:t>
      </w:r>
      <w:r w:rsidRPr="001D5ABD">
        <w:rPr>
          <w:i/>
        </w:rPr>
        <w:t xml:space="preserve"> администрации </w:t>
      </w:r>
    </w:p>
    <w:p w:rsidR="00CC0F2F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  <w:r w:rsidRPr="001D5ABD">
        <w:rPr>
          <w:i/>
        </w:rPr>
        <w:t>сельского поселения</w:t>
      </w:r>
      <w:r>
        <w:rPr>
          <w:i/>
        </w:rPr>
        <w:t xml:space="preserve"> </w:t>
      </w:r>
      <w:r w:rsidRPr="001D5ABD">
        <w:rPr>
          <w:i/>
        </w:rPr>
        <w:t xml:space="preserve">Угузевский сельсовет </w:t>
      </w:r>
    </w:p>
    <w:p w:rsidR="00CC0F2F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i/>
          <w:lang w:eastAsia="en-US"/>
        </w:rPr>
      </w:pPr>
      <w:r w:rsidRPr="001D5ABD">
        <w:rPr>
          <w:i/>
        </w:rPr>
        <w:t>муниципального района</w:t>
      </w:r>
      <w:r w:rsidRPr="001D5ABD">
        <w:rPr>
          <w:rFonts w:eastAsia="Calibri"/>
          <w:i/>
          <w:lang w:eastAsia="en-US"/>
        </w:rPr>
        <w:t xml:space="preserve"> Бирский район </w:t>
      </w:r>
    </w:p>
    <w:p w:rsidR="00CC0F2F" w:rsidRDefault="00CC0F2F" w:rsidP="00CC0F2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i/>
          <w:lang w:eastAsia="en-US"/>
        </w:rPr>
      </w:pPr>
      <w:r w:rsidRPr="001D5ABD">
        <w:rPr>
          <w:rFonts w:eastAsia="Calibri"/>
          <w:i/>
          <w:lang w:eastAsia="en-US"/>
        </w:rPr>
        <w:t xml:space="preserve">Республики Башкортостан </w:t>
      </w:r>
    </w:p>
    <w:p w:rsidR="00CC0F2F" w:rsidRDefault="00CC0F2F" w:rsidP="00CC0F2F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  <w:r w:rsidRPr="001D5ABD">
        <w:rPr>
          <w:rFonts w:eastAsia="Calibri"/>
          <w:i/>
          <w:lang w:eastAsia="en-US"/>
        </w:rPr>
        <w:t xml:space="preserve">по организации </w:t>
      </w:r>
      <w:r>
        <w:rPr>
          <w:rFonts w:eastAsia="Calibri"/>
          <w:i/>
          <w:lang w:eastAsia="en-US"/>
        </w:rPr>
        <w:t>муниципальных</w:t>
      </w:r>
      <w:r w:rsidRPr="001D5ABD">
        <w:rPr>
          <w:rFonts w:eastAsia="Calibri"/>
          <w:i/>
          <w:lang w:eastAsia="en-US"/>
        </w:rPr>
        <w:t xml:space="preserve"> закупок</w:t>
      </w:r>
    </w:p>
    <w:p w:rsidR="002871AF" w:rsidRDefault="002871AF" w:rsidP="007403EA">
      <w:pPr>
        <w:widowControl w:val="0"/>
        <w:autoSpaceDE w:val="0"/>
        <w:autoSpaceDN w:val="0"/>
        <w:adjustRightInd w:val="0"/>
        <w:ind w:firstLine="54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871AF" w:rsidRPr="00E37AFB" w:rsidRDefault="002871AF" w:rsidP="002871AF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871AF" w:rsidRPr="0009315E" w:rsidRDefault="002871AF" w:rsidP="002871A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9315E">
        <w:rPr>
          <w:b/>
          <w:sz w:val="28"/>
          <w:szCs w:val="28"/>
        </w:rPr>
        <w:t>Нормативы</w:t>
      </w:r>
    </w:p>
    <w:p w:rsidR="00E37AFB" w:rsidRPr="00E37AFB" w:rsidRDefault="002871AF" w:rsidP="00EE1E08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42290">
        <w:rPr>
          <w:sz w:val="28"/>
          <w:szCs w:val="28"/>
        </w:rPr>
        <w:t xml:space="preserve">обеспечения функций </w:t>
      </w:r>
      <w:r w:rsidR="00CC0F2F">
        <w:rPr>
          <w:sz w:val="28"/>
          <w:szCs w:val="28"/>
        </w:rPr>
        <w:t>администрации сельского поселения</w:t>
      </w:r>
      <w:r w:rsidR="00CC0F2F" w:rsidRPr="00942290">
        <w:rPr>
          <w:rFonts w:eastAsia="Calibri"/>
          <w:sz w:val="28"/>
          <w:szCs w:val="28"/>
          <w:lang w:eastAsia="en-US"/>
        </w:rPr>
        <w:t xml:space="preserve"> по организации </w:t>
      </w:r>
      <w:r w:rsidR="00CC0F2F">
        <w:rPr>
          <w:rFonts w:eastAsia="Calibri"/>
          <w:sz w:val="28"/>
          <w:szCs w:val="28"/>
          <w:lang w:eastAsia="en-US"/>
        </w:rPr>
        <w:t>муниципальных</w:t>
      </w:r>
      <w:r w:rsidR="00CC0F2F" w:rsidRPr="00942290">
        <w:rPr>
          <w:rFonts w:eastAsia="Calibri"/>
          <w:sz w:val="28"/>
          <w:szCs w:val="28"/>
          <w:lang w:eastAsia="en-US"/>
        </w:rPr>
        <w:t xml:space="preserve"> закупок</w:t>
      </w:r>
      <w:r w:rsidRPr="00942290">
        <w:rPr>
          <w:rFonts w:eastAsia="Calibri"/>
          <w:sz w:val="28"/>
          <w:szCs w:val="28"/>
          <w:lang w:eastAsia="en-US"/>
        </w:rPr>
        <w:t>, применяемые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 xml:space="preserve">при расчете нормативных затрат на </w:t>
      </w:r>
      <w:r>
        <w:rPr>
          <w:rFonts w:eastAsia="Calibri"/>
          <w:sz w:val="28"/>
          <w:szCs w:val="28"/>
          <w:lang w:eastAsia="en-US"/>
        </w:rPr>
        <w:t xml:space="preserve">приобретение </w:t>
      </w:r>
      <w:r w:rsidR="00EE1E08">
        <w:rPr>
          <w:rFonts w:eastAsia="Calibri"/>
          <w:sz w:val="28"/>
          <w:szCs w:val="28"/>
          <w:lang w:eastAsia="en-US"/>
        </w:rPr>
        <w:t>периодических изданий и справочной литературы</w:t>
      </w:r>
    </w:p>
    <w:p w:rsidR="00E37AFB" w:rsidRPr="00E37AFB" w:rsidRDefault="00E37AFB" w:rsidP="00E37AFB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4638"/>
      </w:tblGrid>
      <w:tr w:rsidR="00E37AFB" w:rsidRPr="00EF1D57" w:rsidTr="00254C8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B" w:rsidRPr="00EF1D57" w:rsidRDefault="00E37AFB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B" w:rsidRPr="00EF1D57" w:rsidRDefault="00E37AFB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>Количество</w:t>
            </w:r>
          </w:p>
        </w:tc>
      </w:tr>
      <w:tr w:rsidR="00E37AFB" w:rsidRPr="00EF1D57" w:rsidTr="00254C8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B" w:rsidRPr="00EF1D57" w:rsidRDefault="00E37AFB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>Периодические издания (в т.ч. специализированные газеты)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Default="00E37AFB" w:rsidP="00EF1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 xml:space="preserve">годовая подписка </w:t>
            </w:r>
            <w:r w:rsidR="00321E21">
              <w:rPr>
                <w:rFonts w:eastAsia="Calibri"/>
                <w:lang w:eastAsia="en-US"/>
              </w:rPr>
              <w:t>–</w:t>
            </w:r>
            <w:r w:rsidRPr="00EF1D57">
              <w:rPr>
                <w:rFonts w:eastAsia="Calibri"/>
                <w:lang w:eastAsia="en-US"/>
              </w:rPr>
              <w:t xml:space="preserve"> </w:t>
            </w:r>
          </w:p>
          <w:p w:rsidR="00E37AFB" w:rsidRPr="00EF1D57" w:rsidRDefault="00E37AFB" w:rsidP="00CC0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 xml:space="preserve">не более </w:t>
            </w:r>
            <w:r w:rsidR="00CC0F2F">
              <w:rPr>
                <w:rFonts w:eastAsia="Calibri"/>
                <w:lang w:eastAsia="en-US"/>
              </w:rPr>
              <w:t>4</w:t>
            </w:r>
            <w:r w:rsidRPr="00EF1D57">
              <w:rPr>
                <w:rFonts w:eastAsia="Calibri"/>
                <w:lang w:eastAsia="en-US"/>
              </w:rPr>
              <w:t xml:space="preserve"> наименований</w:t>
            </w:r>
          </w:p>
        </w:tc>
      </w:tr>
      <w:tr w:rsidR="00E37AFB" w:rsidRPr="00EF1D57" w:rsidTr="00254C8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B" w:rsidRPr="00EF1D57" w:rsidRDefault="00E37AFB" w:rsidP="00CC0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 xml:space="preserve">Специализированные журналы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1" w:rsidRDefault="00E37AFB" w:rsidP="00EF1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 xml:space="preserve">годовая подписка </w:t>
            </w:r>
            <w:r w:rsidR="00321E21">
              <w:rPr>
                <w:rFonts w:eastAsia="Calibri"/>
                <w:lang w:eastAsia="en-US"/>
              </w:rPr>
              <w:t>–</w:t>
            </w:r>
            <w:r w:rsidRPr="00EF1D57">
              <w:rPr>
                <w:rFonts w:eastAsia="Calibri"/>
                <w:lang w:eastAsia="en-US"/>
              </w:rPr>
              <w:t xml:space="preserve"> </w:t>
            </w:r>
          </w:p>
          <w:p w:rsidR="00E37AFB" w:rsidRPr="00EF1D57" w:rsidRDefault="00E37AFB" w:rsidP="00CC0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 xml:space="preserve">не более </w:t>
            </w:r>
            <w:r w:rsidR="00CC0F2F">
              <w:rPr>
                <w:rFonts w:eastAsia="Calibri"/>
                <w:lang w:eastAsia="en-US"/>
              </w:rPr>
              <w:t>3</w:t>
            </w:r>
            <w:r w:rsidRPr="00EF1D57">
              <w:rPr>
                <w:rFonts w:eastAsia="Calibri"/>
                <w:lang w:eastAsia="en-US"/>
              </w:rPr>
              <w:t xml:space="preserve"> наименований</w:t>
            </w:r>
          </w:p>
        </w:tc>
      </w:tr>
      <w:tr w:rsidR="00E37AFB" w:rsidRPr="00EF1D57" w:rsidTr="00254C8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B" w:rsidRPr="00EF1D57" w:rsidRDefault="00E37AFB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>Изготовление бланочной продукции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FB" w:rsidRPr="00EF1D57" w:rsidRDefault="00E37AFB" w:rsidP="00E3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1D57">
              <w:rPr>
                <w:rFonts w:eastAsia="Calibri"/>
                <w:lang w:eastAsia="en-US"/>
              </w:rPr>
              <w:t>определяются по фактическим затратам в отчетном финансовом году с учетом коэффициента инфляции</w:t>
            </w:r>
          </w:p>
        </w:tc>
      </w:tr>
    </w:tbl>
    <w:p w:rsidR="00E37AFB" w:rsidRDefault="00E37AFB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403EA" w:rsidRDefault="007403EA" w:rsidP="0094229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7403EA" w:rsidSect="001D3A84">
      <w:headerReference w:type="even" r:id="rId471"/>
      <w:headerReference w:type="default" r:id="rId472"/>
      <w:pgSz w:w="11906" w:h="16838"/>
      <w:pgMar w:top="709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83" w:rsidRDefault="00A27C83">
      <w:r>
        <w:separator/>
      </w:r>
    </w:p>
  </w:endnote>
  <w:endnote w:type="continuationSeparator" w:id="1">
    <w:p w:rsidR="00A27C83" w:rsidRDefault="00A2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83" w:rsidRDefault="00A27C83">
      <w:r>
        <w:separator/>
      </w:r>
    </w:p>
  </w:footnote>
  <w:footnote w:type="continuationSeparator" w:id="1">
    <w:p w:rsidR="00A27C83" w:rsidRDefault="00A2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4" w:rsidRDefault="00964224" w:rsidP="00E2046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4224" w:rsidRDefault="009642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24" w:rsidRPr="004603D7" w:rsidRDefault="00964224" w:rsidP="00E2046E">
    <w:pPr>
      <w:pStyle w:val="a3"/>
      <w:framePr w:wrap="around" w:vAnchor="text" w:hAnchor="margin" w:xAlign="center" w:y="1"/>
      <w:rPr>
        <w:rStyle w:val="a9"/>
        <w:sz w:val="20"/>
        <w:szCs w:val="20"/>
      </w:rPr>
    </w:pPr>
  </w:p>
  <w:p w:rsidR="00964224" w:rsidRDefault="009642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D32"/>
    <w:rsid w:val="00001137"/>
    <w:rsid w:val="000034C0"/>
    <w:rsid w:val="00003ABC"/>
    <w:rsid w:val="0000446B"/>
    <w:rsid w:val="00006763"/>
    <w:rsid w:val="00013092"/>
    <w:rsid w:val="00015500"/>
    <w:rsid w:val="00027D58"/>
    <w:rsid w:val="00035869"/>
    <w:rsid w:val="00044BFD"/>
    <w:rsid w:val="00046C07"/>
    <w:rsid w:val="000474F0"/>
    <w:rsid w:val="00052604"/>
    <w:rsid w:val="00055101"/>
    <w:rsid w:val="000605C8"/>
    <w:rsid w:val="00061860"/>
    <w:rsid w:val="00062C77"/>
    <w:rsid w:val="00067DC8"/>
    <w:rsid w:val="00072B3D"/>
    <w:rsid w:val="00075A56"/>
    <w:rsid w:val="00092A57"/>
    <w:rsid w:val="0009315E"/>
    <w:rsid w:val="0009429E"/>
    <w:rsid w:val="0009441B"/>
    <w:rsid w:val="000A34FB"/>
    <w:rsid w:val="000A4573"/>
    <w:rsid w:val="000A778A"/>
    <w:rsid w:val="000A7F42"/>
    <w:rsid w:val="000A7F8D"/>
    <w:rsid w:val="000B0FF0"/>
    <w:rsid w:val="000B1BB7"/>
    <w:rsid w:val="000C06B4"/>
    <w:rsid w:val="000C184D"/>
    <w:rsid w:val="000C3AC1"/>
    <w:rsid w:val="000D2D32"/>
    <w:rsid w:val="000D41EA"/>
    <w:rsid w:val="000F1041"/>
    <w:rsid w:val="00105297"/>
    <w:rsid w:val="0012334B"/>
    <w:rsid w:val="00123550"/>
    <w:rsid w:val="00126F69"/>
    <w:rsid w:val="001340D6"/>
    <w:rsid w:val="00134B96"/>
    <w:rsid w:val="00135F50"/>
    <w:rsid w:val="00152CF7"/>
    <w:rsid w:val="00157465"/>
    <w:rsid w:val="00162155"/>
    <w:rsid w:val="00164A8D"/>
    <w:rsid w:val="00172C21"/>
    <w:rsid w:val="001737D4"/>
    <w:rsid w:val="00177913"/>
    <w:rsid w:val="001848C2"/>
    <w:rsid w:val="0019045B"/>
    <w:rsid w:val="001960B0"/>
    <w:rsid w:val="001A0376"/>
    <w:rsid w:val="001B341B"/>
    <w:rsid w:val="001C18A2"/>
    <w:rsid w:val="001C433E"/>
    <w:rsid w:val="001D0053"/>
    <w:rsid w:val="001D2B9E"/>
    <w:rsid w:val="001D3A84"/>
    <w:rsid w:val="001D52B8"/>
    <w:rsid w:val="001D5ABD"/>
    <w:rsid w:val="001E4F8C"/>
    <w:rsid w:val="001F26CA"/>
    <w:rsid w:val="001F2704"/>
    <w:rsid w:val="001F4271"/>
    <w:rsid w:val="00202617"/>
    <w:rsid w:val="00211CF2"/>
    <w:rsid w:val="002167DE"/>
    <w:rsid w:val="00226134"/>
    <w:rsid w:val="00234191"/>
    <w:rsid w:val="0023780D"/>
    <w:rsid w:val="00247D45"/>
    <w:rsid w:val="00254C89"/>
    <w:rsid w:val="00254D07"/>
    <w:rsid w:val="00255848"/>
    <w:rsid w:val="00260D45"/>
    <w:rsid w:val="00263FA0"/>
    <w:rsid w:val="002709E5"/>
    <w:rsid w:val="00280101"/>
    <w:rsid w:val="0028243F"/>
    <w:rsid w:val="0028670A"/>
    <w:rsid w:val="0028671B"/>
    <w:rsid w:val="002871AF"/>
    <w:rsid w:val="00287826"/>
    <w:rsid w:val="002A237E"/>
    <w:rsid w:val="002B5403"/>
    <w:rsid w:val="002D467B"/>
    <w:rsid w:val="002D497E"/>
    <w:rsid w:val="002E4384"/>
    <w:rsid w:val="002E4CDD"/>
    <w:rsid w:val="002F113A"/>
    <w:rsid w:val="002F7AB1"/>
    <w:rsid w:val="00303162"/>
    <w:rsid w:val="0030517A"/>
    <w:rsid w:val="00307721"/>
    <w:rsid w:val="00321E21"/>
    <w:rsid w:val="00322272"/>
    <w:rsid w:val="003240CC"/>
    <w:rsid w:val="00325CC3"/>
    <w:rsid w:val="003318AE"/>
    <w:rsid w:val="00333BF4"/>
    <w:rsid w:val="003351C2"/>
    <w:rsid w:val="00340090"/>
    <w:rsid w:val="00344BC7"/>
    <w:rsid w:val="0035373D"/>
    <w:rsid w:val="0035472E"/>
    <w:rsid w:val="00356049"/>
    <w:rsid w:val="003625F5"/>
    <w:rsid w:val="003662C1"/>
    <w:rsid w:val="00370259"/>
    <w:rsid w:val="00372D43"/>
    <w:rsid w:val="00373AF8"/>
    <w:rsid w:val="00375B93"/>
    <w:rsid w:val="003853FA"/>
    <w:rsid w:val="00386259"/>
    <w:rsid w:val="0039793C"/>
    <w:rsid w:val="003A2EFC"/>
    <w:rsid w:val="003B344C"/>
    <w:rsid w:val="003C152A"/>
    <w:rsid w:val="003C4FFA"/>
    <w:rsid w:val="003D4F7C"/>
    <w:rsid w:val="003E6B19"/>
    <w:rsid w:val="003F12AD"/>
    <w:rsid w:val="003F159F"/>
    <w:rsid w:val="003F1C42"/>
    <w:rsid w:val="003F649A"/>
    <w:rsid w:val="003F72FF"/>
    <w:rsid w:val="00406FA6"/>
    <w:rsid w:val="00410A39"/>
    <w:rsid w:val="00420C9C"/>
    <w:rsid w:val="00424825"/>
    <w:rsid w:val="0042505F"/>
    <w:rsid w:val="00425100"/>
    <w:rsid w:val="004306D5"/>
    <w:rsid w:val="004375D7"/>
    <w:rsid w:val="00440703"/>
    <w:rsid w:val="0044198D"/>
    <w:rsid w:val="00463595"/>
    <w:rsid w:val="004675A0"/>
    <w:rsid w:val="00470069"/>
    <w:rsid w:val="00486129"/>
    <w:rsid w:val="00493A56"/>
    <w:rsid w:val="004941B5"/>
    <w:rsid w:val="00495188"/>
    <w:rsid w:val="004A039E"/>
    <w:rsid w:val="004B28B6"/>
    <w:rsid w:val="004B31CB"/>
    <w:rsid w:val="004B703C"/>
    <w:rsid w:val="004C6757"/>
    <w:rsid w:val="004C72D2"/>
    <w:rsid w:val="004D145E"/>
    <w:rsid w:val="004D6889"/>
    <w:rsid w:val="004E1677"/>
    <w:rsid w:val="004E1E05"/>
    <w:rsid w:val="004E6073"/>
    <w:rsid w:val="004E64EB"/>
    <w:rsid w:val="004F54D8"/>
    <w:rsid w:val="004F6DEF"/>
    <w:rsid w:val="00503EE1"/>
    <w:rsid w:val="00506420"/>
    <w:rsid w:val="0051339B"/>
    <w:rsid w:val="00513FB9"/>
    <w:rsid w:val="0051598F"/>
    <w:rsid w:val="005170C5"/>
    <w:rsid w:val="00520BFC"/>
    <w:rsid w:val="005401A7"/>
    <w:rsid w:val="00546996"/>
    <w:rsid w:val="00551D1C"/>
    <w:rsid w:val="005557E8"/>
    <w:rsid w:val="00556F32"/>
    <w:rsid w:val="005631A9"/>
    <w:rsid w:val="005647BE"/>
    <w:rsid w:val="005652F5"/>
    <w:rsid w:val="00566B63"/>
    <w:rsid w:val="00572071"/>
    <w:rsid w:val="00576754"/>
    <w:rsid w:val="00586DBE"/>
    <w:rsid w:val="00587EE9"/>
    <w:rsid w:val="005919C1"/>
    <w:rsid w:val="005A6933"/>
    <w:rsid w:val="005A700B"/>
    <w:rsid w:val="005A74DA"/>
    <w:rsid w:val="005B7BCA"/>
    <w:rsid w:val="005C1D66"/>
    <w:rsid w:val="005D0CD1"/>
    <w:rsid w:val="005D0D3F"/>
    <w:rsid w:val="005D26C3"/>
    <w:rsid w:val="005D2E6C"/>
    <w:rsid w:val="005D4A07"/>
    <w:rsid w:val="005D6C1F"/>
    <w:rsid w:val="005E2CBD"/>
    <w:rsid w:val="00602B8C"/>
    <w:rsid w:val="0060775F"/>
    <w:rsid w:val="0061170E"/>
    <w:rsid w:val="00617822"/>
    <w:rsid w:val="00621E10"/>
    <w:rsid w:val="0063344A"/>
    <w:rsid w:val="006409DF"/>
    <w:rsid w:val="0064305E"/>
    <w:rsid w:val="006523DB"/>
    <w:rsid w:val="00652948"/>
    <w:rsid w:val="00653103"/>
    <w:rsid w:val="0065400F"/>
    <w:rsid w:val="00654340"/>
    <w:rsid w:val="0065481D"/>
    <w:rsid w:val="00662CBB"/>
    <w:rsid w:val="00666469"/>
    <w:rsid w:val="006823A2"/>
    <w:rsid w:val="00685BEB"/>
    <w:rsid w:val="0068758C"/>
    <w:rsid w:val="0069622A"/>
    <w:rsid w:val="006A357B"/>
    <w:rsid w:val="006A4845"/>
    <w:rsid w:val="006A728C"/>
    <w:rsid w:val="006B6C09"/>
    <w:rsid w:val="006C224C"/>
    <w:rsid w:val="006C4CF4"/>
    <w:rsid w:val="006D19BC"/>
    <w:rsid w:val="006D1FCD"/>
    <w:rsid w:val="006D24EB"/>
    <w:rsid w:val="006D5494"/>
    <w:rsid w:val="006D5B92"/>
    <w:rsid w:val="006D6AAA"/>
    <w:rsid w:val="006E7872"/>
    <w:rsid w:val="006F6AD4"/>
    <w:rsid w:val="006F6FFB"/>
    <w:rsid w:val="0071367D"/>
    <w:rsid w:val="007208CA"/>
    <w:rsid w:val="00725A06"/>
    <w:rsid w:val="00734BBF"/>
    <w:rsid w:val="007403EA"/>
    <w:rsid w:val="007435B3"/>
    <w:rsid w:val="007624C1"/>
    <w:rsid w:val="007650AB"/>
    <w:rsid w:val="0077723C"/>
    <w:rsid w:val="007A0739"/>
    <w:rsid w:val="007C08D4"/>
    <w:rsid w:val="007C423A"/>
    <w:rsid w:val="007C4688"/>
    <w:rsid w:val="007C4BEF"/>
    <w:rsid w:val="007D2B03"/>
    <w:rsid w:val="007D58D7"/>
    <w:rsid w:val="007D760A"/>
    <w:rsid w:val="007E4DC4"/>
    <w:rsid w:val="008152E7"/>
    <w:rsid w:val="008343B6"/>
    <w:rsid w:val="00837838"/>
    <w:rsid w:val="008402A7"/>
    <w:rsid w:val="008423A4"/>
    <w:rsid w:val="008444AF"/>
    <w:rsid w:val="00851165"/>
    <w:rsid w:val="008551A2"/>
    <w:rsid w:val="00855715"/>
    <w:rsid w:val="008603A3"/>
    <w:rsid w:val="00861EB3"/>
    <w:rsid w:val="008705F4"/>
    <w:rsid w:val="00872F37"/>
    <w:rsid w:val="00894CCE"/>
    <w:rsid w:val="008A3E39"/>
    <w:rsid w:val="008A726B"/>
    <w:rsid w:val="008B6FDC"/>
    <w:rsid w:val="008C08F1"/>
    <w:rsid w:val="008C26F7"/>
    <w:rsid w:val="008C2E4F"/>
    <w:rsid w:val="008C67D7"/>
    <w:rsid w:val="008F395C"/>
    <w:rsid w:val="008F40D1"/>
    <w:rsid w:val="008F4789"/>
    <w:rsid w:val="008F5865"/>
    <w:rsid w:val="00901513"/>
    <w:rsid w:val="00902A4B"/>
    <w:rsid w:val="00905DEE"/>
    <w:rsid w:val="0090781B"/>
    <w:rsid w:val="00907F10"/>
    <w:rsid w:val="009118EA"/>
    <w:rsid w:val="009151B8"/>
    <w:rsid w:val="009167B2"/>
    <w:rsid w:val="009267D9"/>
    <w:rsid w:val="00936EBB"/>
    <w:rsid w:val="00942290"/>
    <w:rsid w:val="00945E3F"/>
    <w:rsid w:val="00952E5D"/>
    <w:rsid w:val="00957CBF"/>
    <w:rsid w:val="00964224"/>
    <w:rsid w:val="00970C59"/>
    <w:rsid w:val="00974473"/>
    <w:rsid w:val="0098395B"/>
    <w:rsid w:val="0098465D"/>
    <w:rsid w:val="00987A2D"/>
    <w:rsid w:val="009A2D19"/>
    <w:rsid w:val="009B1631"/>
    <w:rsid w:val="009B5365"/>
    <w:rsid w:val="009B5533"/>
    <w:rsid w:val="009D06C4"/>
    <w:rsid w:val="009D18DA"/>
    <w:rsid w:val="009D4ACC"/>
    <w:rsid w:val="009E08DD"/>
    <w:rsid w:val="009E2830"/>
    <w:rsid w:val="009E290A"/>
    <w:rsid w:val="009E2C39"/>
    <w:rsid w:val="009F11F6"/>
    <w:rsid w:val="009F5108"/>
    <w:rsid w:val="00A04215"/>
    <w:rsid w:val="00A07CCC"/>
    <w:rsid w:val="00A10F07"/>
    <w:rsid w:val="00A16804"/>
    <w:rsid w:val="00A17783"/>
    <w:rsid w:val="00A2153F"/>
    <w:rsid w:val="00A23878"/>
    <w:rsid w:val="00A27C83"/>
    <w:rsid w:val="00A37FAA"/>
    <w:rsid w:val="00A4619F"/>
    <w:rsid w:val="00A5466C"/>
    <w:rsid w:val="00A55389"/>
    <w:rsid w:val="00A645A3"/>
    <w:rsid w:val="00A64700"/>
    <w:rsid w:val="00A70145"/>
    <w:rsid w:val="00A73077"/>
    <w:rsid w:val="00A77431"/>
    <w:rsid w:val="00A84C90"/>
    <w:rsid w:val="00A86A9D"/>
    <w:rsid w:val="00A9081B"/>
    <w:rsid w:val="00AB69DD"/>
    <w:rsid w:val="00AC0A42"/>
    <w:rsid w:val="00AC21A1"/>
    <w:rsid w:val="00AC457D"/>
    <w:rsid w:val="00AD0E4E"/>
    <w:rsid w:val="00AD15C3"/>
    <w:rsid w:val="00AE63A4"/>
    <w:rsid w:val="00AE708A"/>
    <w:rsid w:val="00AF02EA"/>
    <w:rsid w:val="00AF2F46"/>
    <w:rsid w:val="00AF302E"/>
    <w:rsid w:val="00B00341"/>
    <w:rsid w:val="00B21423"/>
    <w:rsid w:val="00B23B20"/>
    <w:rsid w:val="00B27518"/>
    <w:rsid w:val="00B40C08"/>
    <w:rsid w:val="00B44B56"/>
    <w:rsid w:val="00B51FA5"/>
    <w:rsid w:val="00B52BE2"/>
    <w:rsid w:val="00B5421E"/>
    <w:rsid w:val="00B55095"/>
    <w:rsid w:val="00B66D0F"/>
    <w:rsid w:val="00B73098"/>
    <w:rsid w:val="00B81D32"/>
    <w:rsid w:val="00B870E8"/>
    <w:rsid w:val="00B87743"/>
    <w:rsid w:val="00BA5AF7"/>
    <w:rsid w:val="00BA6DAF"/>
    <w:rsid w:val="00BB27DC"/>
    <w:rsid w:val="00BB6B4E"/>
    <w:rsid w:val="00BB7AD9"/>
    <w:rsid w:val="00BC18D7"/>
    <w:rsid w:val="00BC4503"/>
    <w:rsid w:val="00BD056E"/>
    <w:rsid w:val="00BD298B"/>
    <w:rsid w:val="00BD2FBB"/>
    <w:rsid w:val="00BD48B3"/>
    <w:rsid w:val="00BD6AF2"/>
    <w:rsid w:val="00BF2132"/>
    <w:rsid w:val="00BF4C70"/>
    <w:rsid w:val="00C021AB"/>
    <w:rsid w:val="00C04416"/>
    <w:rsid w:val="00C2567D"/>
    <w:rsid w:val="00C451A9"/>
    <w:rsid w:val="00C52ACB"/>
    <w:rsid w:val="00C53EF5"/>
    <w:rsid w:val="00C57870"/>
    <w:rsid w:val="00C6256D"/>
    <w:rsid w:val="00C62AD3"/>
    <w:rsid w:val="00C6584D"/>
    <w:rsid w:val="00C7648A"/>
    <w:rsid w:val="00C82CCB"/>
    <w:rsid w:val="00C963EF"/>
    <w:rsid w:val="00C96D63"/>
    <w:rsid w:val="00CA4DFB"/>
    <w:rsid w:val="00CC0A4D"/>
    <w:rsid w:val="00CC0CBD"/>
    <w:rsid w:val="00CC0F2F"/>
    <w:rsid w:val="00CC764C"/>
    <w:rsid w:val="00CD56F3"/>
    <w:rsid w:val="00CF2374"/>
    <w:rsid w:val="00CF4DB0"/>
    <w:rsid w:val="00D04A75"/>
    <w:rsid w:val="00D126D8"/>
    <w:rsid w:val="00D13A3C"/>
    <w:rsid w:val="00D16D04"/>
    <w:rsid w:val="00D271AE"/>
    <w:rsid w:val="00D308B2"/>
    <w:rsid w:val="00D375CE"/>
    <w:rsid w:val="00D405B5"/>
    <w:rsid w:val="00D44690"/>
    <w:rsid w:val="00D44912"/>
    <w:rsid w:val="00D60D98"/>
    <w:rsid w:val="00D642A4"/>
    <w:rsid w:val="00D65D40"/>
    <w:rsid w:val="00D70924"/>
    <w:rsid w:val="00D70EBB"/>
    <w:rsid w:val="00D734C3"/>
    <w:rsid w:val="00D75399"/>
    <w:rsid w:val="00D81DDE"/>
    <w:rsid w:val="00D8249F"/>
    <w:rsid w:val="00D93884"/>
    <w:rsid w:val="00DB4CB7"/>
    <w:rsid w:val="00DC0371"/>
    <w:rsid w:val="00DC5A1C"/>
    <w:rsid w:val="00DC62CD"/>
    <w:rsid w:val="00DC6B8B"/>
    <w:rsid w:val="00DD1C2D"/>
    <w:rsid w:val="00DD1D16"/>
    <w:rsid w:val="00DD3B84"/>
    <w:rsid w:val="00DD64C0"/>
    <w:rsid w:val="00DE58D2"/>
    <w:rsid w:val="00DE67F5"/>
    <w:rsid w:val="00DE740D"/>
    <w:rsid w:val="00DF047A"/>
    <w:rsid w:val="00DF659A"/>
    <w:rsid w:val="00DF74C0"/>
    <w:rsid w:val="00DF7ED5"/>
    <w:rsid w:val="00E10A4A"/>
    <w:rsid w:val="00E124F5"/>
    <w:rsid w:val="00E147BC"/>
    <w:rsid w:val="00E15746"/>
    <w:rsid w:val="00E16EA5"/>
    <w:rsid w:val="00E2046E"/>
    <w:rsid w:val="00E279BA"/>
    <w:rsid w:val="00E33625"/>
    <w:rsid w:val="00E33C41"/>
    <w:rsid w:val="00E374C1"/>
    <w:rsid w:val="00E376C7"/>
    <w:rsid w:val="00E37AFB"/>
    <w:rsid w:val="00E40FDC"/>
    <w:rsid w:val="00E434F1"/>
    <w:rsid w:val="00E4601B"/>
    <w:rsid w:val="00E477F8"/>
    <w:rsid w:val="00E47B93"/>
    <w:rsid w:val="00E5403A"/>
    <w:rsid w:val="00E601FF"/>
    <w:rsid w:val="00E61C5D"/>
    <w:rsid w:val="00E6436C"/>
    <w:rsid w:val="00EB689E"/>
    <w:rsid w:val="00EC7036"/>
    <w:rsid w:val="00EC72EB"/>
    <w:rsid w:val="00ED7D24"/>
    <w:rsid w:val="00EE1E08"/>
    <w:rsid w:val="00EF0C4F"/>
    <w:rsid w:val="00EF1D57"/>
    <w:rsid w:val="00EF2B1B"/>
    <w:rsid w:val="00EF44F0"/>
    <w:rsid w:val="00EF45C7"/>
    <w:rsid w:val="00EF770E"/>
    <w:rsid w:val="00F15541"/>
    <w:rsid w:val="00F35B7D"/>
    <w:rsid w:val="00F43ACE"/>
    <w:rsid w:val="00F43E6C"/>
    <w:rsid w:val="00F5193E"/>
    <w:rsid w:val="00F527EE"/>
    <w:rsid w:val="00F53A7C"/>
    <w:rsid w:val="00F53DE4"/>
    <w:rsid w:val="00F65CAC"/>
    <w:rsid w:val="00F67E01"/>
    <w:rsid w:val="00F841BF"/>
    <w:rsid w:val="00F96376"/>
    <w:rsid w:val="00F964A9"/>
    <w:rsid w:val="00F965C3"/>
    <w:rsid w:val="00FA2692"/>
    <w:rsid w:val="00FA75A1"/>
    <w:rsid w:val="00FB0799"/>
    <w:rsid w:val="00FB7E03"/>
    <w:rsid w:val="00FC4E67"/>
    <w:rsid w:val="00FC5B2F"/>
    <w:rsid w:val="00FC5BCF"/>
    <w:rsid w:val="00FD21E1"/>
    <w:rsid w:val="00FE6D8F"/>
    <w:rsid w:val="00FE72D1"/>
    <w:rsid w:val="00FE77B7"/>
    <w:rsid w:val="00FF314B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2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02E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9045B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F02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5ABD"/>
    <w:pPr>
      <w:keepNext/>
      <w:ind w:left="780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qFormat/>
    <w:rsid w:val="00AF0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AB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18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F02E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F02E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F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semiHidden/>
    <w:rsid w:val="00AF02EA"/>
    <w:rPr>
      <w:sz w:val="20"/>
      <w:szCs w:val="20"/>
    </w:rPr>
  </w:style>
  <w:style w:type="character" w:styleId="a9">
    <w:name w:val="page number"/>
    <w:basedOn w:val="a0"/>
    <w:uiPriority w:val="99"/>
    <w:rsid w:val="00AF02EA"/>
  </w:style>
  <w:style w:type="paragraph" w:styleId="aa">
    <w:name w:val="Balloon Text"/>
    <w:basedOn w:val="a"/>
    <w:link w:val="ab"/>
    <w:uiPriority w:val="99"/>
    <w:semiHidden/>
    <w:rsid w:val="00E279BA"/>
    <w:rPr>
      <w:rFonts w:ascii="Tahoma" w:hAnsi="Tahoma" w:cs="Tahoma"/>
      <w:sz w:val="16"/>
      <w:szCs w:val="16"/>
    </w:rPr>
  </w:style>
  <w:style w:type="character" w:styleId="ac">
    <w:name w:val="Strong"/>
    <w:qFormat/>
    <w:rsid w:val="00013092"/>
    <w:rPr>
      <w:b/>
      <w:bCs/>
    </w:rPr>
  </w:style>
  <w:style w:type="paragraph" w:customStyle="1" w:styleId="ad">
    <w:name w:val="Знак"/>
    <w:basedOn w:val="a"/>
    <w:rsid w:val="00BD48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8">
    <w:name w:val="Font Style28"/>
    <w:rsid w:val="00EF770E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8">
    <w:name w:val="Style8"/>
    <w:basedOn w:val="a"/>
    <w:next w:val="a"/>
    <w:rsid w:val="00EF770E"/>
    <w:pPr>
      <w:spacing w:before="115" w:line="274" w:lineRule="exact"/>
      <w:jc w:val="both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72D4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D16D04"/>
    <w:rPr>
      <w:color w:val="0000FF"/>
      <w:u w:val="single"/>
    </w:rPr>
  </w:style>
  <w:style w:type="character" w:customStyle="1" w:styleId="20">
    <w:name w:val="Заголовок 2 Знак"/>
    <w:link w:val="2"/>
    <w:rsid w:val="0019045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f">
    <w:name w:val="footnote text"/>
    <w:basedOn w:val="a"/>
    <w:link w:val="af0"/>
    <w:rsid w:val="000A77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A778A"/>
  </w:style>
  <w:style w:type="character" w:styleId="af1">
    <w:name w:val="footnote reference"/>
    <w:rsid w:val="000A778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F43E6C"/>
  </w:style>
  <w:style w:type="character" w:customStyle="1" w:styleId="a4">
    <w:name w:val="Верхний колонтитул Знак"/>
    <w:link w:val="a3"/>
    <w:uiPriority w:val="99"/>
    <w:rsid w:val="00F43E6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F43E6C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F43E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D5ABD"/>
    <w:rPr>
      <w:sz w:val="28"/>
      <w:szCs w:val="28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1D5ABD"/>
    <w:rPr>
      <w:rFonts w:ascii="Cambria" w:hAnsi="Cambria"/>
      <w:color w:val="40404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D5ABD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1D5ABD"/>
    <w:rPr>
      <w:rFonts w:ascii="Arial" w:hAnsi="Arial" w:cs="Arial"/>
      <w:b/>
      <w:bCs/>
      <w:sz w:val="26"/>
      <w:szCs w:val="2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ABD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D5ABD"/>
    <w:pPr>
      <w:ind w:left="720"/>
      <w:contextualSpacing/>
    </w:pPr>
  </w:style>
  <w:style w:type="paragraph" w:customStyle="1" w:styleId="af3">
    <w:name w:val="Знак Знак Знак Знак Знак Знак Знак"/>
    <w:basedOn w:val="a"/>
    <w:rsid w:val="001D5A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1D5A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D5ABD"/>
    <w:rPr>
      <w:sz w:val="16"/>
      <w:szCs w:val="16"/>
    </w:rPr>
  </w:style>
  <w:style w:type="paragraph" w:customStyle="1" w:styleId="ConsPlusNonformat">
    <w:name w:val="ConsPlusNonformat"/>
    <w:uiPriority w:val="99"/>
    <w:rsid w:val="001D5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5A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Title"/>
    <w:basedOn w:val="a"/>
    <w:link w:val="af5"/>
    <w:qFormat/>
    <w:rsid w:val="001D5ABD"/>
    <w:pPr>
      <w:ind w:firstLine="540"/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1D5ABD"/>
    <w:rPr>
      <w:sz w:val="32"/>
      <w:szCs w:val="24"/>
    </w:rPr>
  </w:style>
  <w:style w:type="paragraph" w:styleId="af6">
    <w:name w:val="Normal (Web)"/>
    <w:basedOn w:val="a"/>
    <w:unhideWhenUsed/>
    <w:rsid w:val="001D5AB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D5A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ody Text"/>
    <w:basedOn w:val="a"/>
    <w:link w:val="af8"/>
    <w:uiPriority w:val="99"/>
    <w:unhideWhenUsed/>
    <w:rsid w:val="001D5AB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D5ABD"/>
    <w:rPr>
      <w:sz w:val="24"/>
      <w:szCs w:val="24"/>
    </w:rPr>
  </w:style>
  <w:style w:type="paragraph" w:customStyle="1" w:styleId="13">
    <w:name w:val="Знак1"/>
    <w:basedOn w:val="a"/>
    <w:rsid w:val="001D5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Бланк_адрес"/>
    <w:aliases w:val="тел."/>
    <w:basedOn w:val="a"/>
    <w:rsid w:val="001D5AB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ConsPlusNormal0">
    <w:name w:val="ConsPlusNormal Знак"/>
    <w:link w:val="ConsPlusNormal"/>
    <w:locked/>
    <w:rsid w:val="001D5ABD"/>
    <w:rPr>
      <w:rFonts w:ascii="Arial" w:hAnsi="Arial" w:cs="Arial"/>
    </w:rPr>
  </w:style>
  <w:style w:type="paragraph" w:styleId="afa">
    <w:name w:val="No Spacing"/>
    <w:link w:val="afb"/>
    <w:uiPriority w:val="1"/>
    <w:qFormat/>
    <w:rsid w:val="001D5ABD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-">
    <w:name w:val="Ж-курсив"/>
    <w:qFormat/>
    <w:rsid w:val="001D5ABD"/>
    <w:rPr>
      <w:b/>
      <w:i/>
    </w:rPr>
  </w:style>
  <w:style w:type="character" w:customStyle="1" w:styleId="apple-converted-space">
    <w:name w:val="apple-converted-space"/>
    <w:basedOn w:val="a0"/>
    <w:rsid w:val="001D5ABD"/>
  </w:style>
  <w:style w:type="character" w:customStyle="1" w:styleId="21">
    <w:name w:val="Основной текст (2)_"/>
    <w:basedOn w:val="a0"/>
    <w:link w:val="210"/>
    <w:locked/>
    <w:rsid w:val="001D5ABD"/>
    <w:rPr>
      <w:b/>
      <w:bCs/>
      <w:sz w:val="27"/>
      <w:szCs w:val="27"/>
      <w:shd w:val="clear" w:color="auto" w:fill="FFFFFF"/>
    </w:rPr>
  </w:style>
  <w:style w:type="character" w:customStyle="1" w:styleId="afc">
    <w:name w:val="Колонтитул_"/>
    <w:basedOn w:val="a0"/>
    <w:link w:val="14"/>
    <w:uiPriority w:val="99"/>
    <w:locked/>
    <w:rsid w:val="001D5ABD"/>
    <w:rPr>
      <w:rFonts w:ascii="Consolas" w:hAnsi="Consolas" w:cs="Consolas"/>
      <w:noProof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D5ABD"/>
    <w:pPr>
      <w:widowControl w:val="0"/>
      <w:shd w:val="clear" w:color="auto" w:fill="FFFFFF"/>
      <w:spacing w:after="420" w:line="322" w:lineRule="exact"/>
      <w:jc w:val="center"/>
    </w:pPr>
    <w:rPr>
      <w:b/>
      <w:bCs/>
      <w:sz w:val="27"/>
      <w:szCs w:val="27"/>
    </w:rPr>
  </w:style>
  <w:style w:type="paragraph" w:customStyle="1" w:styleId="14">
    <w:name w:val="Колонтитул1"/>
    <w:basedOn w:val="a"/>
    <w:link w:val="afc"/>
    <w:uiPriority w:val="99"/>
    <w:rsid w:val="001D5ABD"/>
    <w:pPr>
      <w:widowControl w:val="0"/>
      <w:shd w:val="clear" w:color="auto" w:fill="FFFFFF"/>
      <w:spacing w:line="240" w:lineRule="atLeast"/>
      <w:jc w:val="center"/>
    </w:pPr>
    <w:rPr>
      <w:rFonts w:ascii="Consolas" w:hAnsi="Consolas" w:cs="Consolas"/>
      <w:noProof/>
      <w:sz w:val="15"/>
      <w:szCs w:val="15"/>
    </w:rPr>
  </w:style>
  <w:style w:type="character" w:customStyle="1" w:styleId="22">
    <w:name w:val="Заголовок №2_"/>
    <w:basedOn w:val="a0"/>
    <w:link w:val="23"/>
    <w:uiPriority w:val="99"/>
    <w:locked/>
    <w:rsid w:val="001D5ABD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"/>
    <w:basedOn w:val="21"/>
    <w:uiPriority w:val="99"/>
    <w:rsid w:val="001D5ABD"/>
    <w:rPr>
      <w:u w:val="none"/>
    </w:rPr>
  </w:style>
  <w:style w:type="character" w:customStyle="1" w:styleId="afd">
    <w:name w:val="Подпись к таблице_"/>
    <w:basedOn w:val="a0"/>
    <w:link w:val="afe"/>
    <w:uiPriority w:val="99"/>
    <w:locked/>
    <w:rsid w:val="001D5ABD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D5ABD"/>
    <w:pPr>
      <w:widowControl w:val="0"/>
      <w:shd w:val="clear" w:color="auto" w:fill="FFFFFF"/>
      <w:spacing w:before="480" w:after="600" w:line="322" w:lineRule="exact"/>
      <w:ind w:hanging="2980"/>
      <w:jc w:val="center"/>
      <w:outlineLvl w:val="1"/>
    </w:pPr>
    <w:rPr>
      <w:b/>
      <w:bCs/>
      <w:sz w:val="27"/>
      <w:szCs w:val="27"/>
    </w:rPr>
  </w:style>
  <w:style w:type="paragraph" w:customStyle="1" w:styleId="afe">
    <w:name w:val="Подпись к таблице"/>
    <w:basedOn w:val="a"/>
    <w:link w:val="afd"/>
    <w:uiPriority w:val="99"/>
    <w:rsid w:val="001D5ABD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aff">
    <w:name w:val="Основной текст_"/>
    <w:basedOn w:val="a0"/>
    <w:link w:val="15"/>
    <w:rsid w:val="001D5ABD"/>
    <w:rPr>
      <w:spacing w:val="1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"/>
    <w:rsid w:val="001D5ABD"/>
    <w:rPr>
      <w:color w:val="000000"/>
      <w:spacing w:val="-15"/>
      <w:w w:val="100"/>
      <w:position w:val="0"/>
      <w:lang w:val="ru-RU" w:eastAsia="ru-RU" w:bidi="ru-RU"/>
    </w:rPr>
  </w:style>
  <w:style w:type="paragraph" w:customStyle="1" w:styleId="15">
    <w:name w:val="Основной текст1"/>
    <w:basedOn w:val="a"/>
    <w:link w:val="aff"/>
    <w:rsid w:val="001D5ABD"/>
    <w:pPr>
      <w:widowControl w:val="0"/>
      <w:shd w:val="clear" w:color="auto" w:fill="FFFFFF"/>
      <w:spacing w:before="720" w:after="60" w:line="0" w:lineRule="atLeast"/>
      <w:jc w:val="both"/>
    </w:pPr>
    <w:rPr>
      <w:spacing w:val="11"/>
      <w:sz w:val="23"/>
      <w:szCs w:val="23"/>
    </w:rPr>
  </w:style>
  <w:style w:type="paragraph" w:customStyle="1" w:styleId="FR2">
    <w:name w:val="FR2"/>
    <w:rsid w:val="001D5ABD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Title">
    <w:name w:val="ConsTitle"/>
    <w:rsid w:val="001D5ABD"/>
    <w:pPr>
      <w:widowControl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1D5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Знак3 Знак Знак Знак"/>
    <w:basedOn w:val="a"/>
    <w:rsid w:val="001D5A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Body Text Indent"/>
    <w:basedOn w:val="a"/>
    <w:link w:val="aff1"/>
    <w:uiPriority w:val="99"/>
    <w:unhideWhenUsed/>
    <w:rsid w:val="001D5ABD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1D5ABD"/>
    <w:rPr>
      <w:sz w:val="24"/>
      <w:szCs w:val="24"/>
    </w:rPr>
  </w:style>
  <w:style w:type="paragraph" w:customStyle="1" w:styleId="16">
    <w:name w:val="Абзац списка1"/>
    <w:basedOn w:val="a"/>
    <w:rsid w:val="001D5ABD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customStyle="1" w:styleId="aff2">
    <w:name w:val="краткое содержание"/>
    <w:basedOn w:val="a"/>
    <w:next w:val="a"/>
    <w:rsid w:val="001D5ABD"/>
    <w:pPr>
      <w:keepNext/>
      <w:keepLines/>
      <w:spacing w:after="480"/>
      <w:ind w:right="5387"/>
      <w:jc w:val="both"/>
    </w:pPr>
    <w:rPr>
      <w:rFonts w:eastAsia="Calibri"/>
      <w:b/>
      <w:sz w:val="28"/>
      <w:szCs w:val="20"/>
    </w:rPr>
  </w:style>
  <w:style w:type="paragraph" w:styleId="aff3">
    <w:name w:val="caption"/>
    <w:basedOn w:val="a"/>
    <w:next w:val="a"/>
    <w:uiPriority w:val="35"/>
    <w:semiHidden/>
    <w:unhideWhenUsed/>
    <w:qFormat/>
    <w:rsid w:val="001D5ABD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25">
    <w:name w:val="Абзац списка2"/>
    <w:basedOn w:val="a"/>
    <w:rsid w:val="001D5ABD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character" w:customStyle="1" w:styleId="afb">
    <w:name w:val="Без интервала Знак"/>
    <w:link w:val="afa"/>
    <w:uiPriority w:val="1"/>
    <w:rsid w:val="001D5ABD"/>
    <w:rPr>
      <w:sz w:val="28"/>
      <w:szCs w:val="22"/>
      <w:lang w:eastAsia="en-US"/>
    </w:rPr>
  </w:style>
  <w:style w:type="character" w:styleId="aff4">
    <w:name w:val="FollowedHyperlink"/>
    <w:basedOn w:val="a0"/>
    <w:uiPriority w:val="99"/>
    <w:unhideWhenUsed/>
    <w:rsid w:val="001D5A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4.wmf"/><Relationship Id="rId159" Type="http://schemas.openxmlformats.org/officeDocument/2006/relationships/image" Target="media/image146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5.wmf"/><Relationship Id="rId32" Type="http://schemas.openxmlformats.org/officeDocument/2006/relationships/image" Target="media/image25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footnotes" Target="footnote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6.wmf"/><Relationship Id="rId444" Type="http://schemas.openxmlformats.org/officeDocument/2006/relationships/hyperlink" Target="consultantplus://offline/ref=AF95BC042B7AC2809FCD0316E55780CF9747316868691230D5F4580AE49ABB4137DD9DA720186324L0o0O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6.wmf"/><Relationship Id="rId12" Type="http://schemas.openxmlformats.org/officeDocument/2006/relationships/image" Target="media/image5.wmf"/><Relationship Id="rId108" Type="http://schemas.openxmlformats.org/officeDocument/2006/relationships/image" Target="media/image97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7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42.wmf"/><Relationship Id="rId23" Type="http://schemas.openxmlformats.org/officeDocument/2006/relationships/image" Target="media/image16.wmf"/><Relationship Id="rId119" Type="http://schemas.openxmlformats.org/officeDocument/2006/relationships/image" Target="media/image108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hyperlink" Target="consultantplus://offline/ref=141112E7D1051A56A21E47067C6B9137069E9E60AD3B96F346DB71A06ADF8D3E7C8D0D26FB9F86D7QCSBK" TargetMode="External"/><Relationship Id="rId130" Type="http://schemas.openxmlformats.org/officeDocument/2006/relationships/image" Target="media/image117.wmf"/><Relationship Id="rId368" Type="http://schemas.openxmlformats.org/officeDocument/2006/relationships/image" Target="media/image354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35" Type="http://schemas.openxmlformats.org/officeDocument/2006/relationships/image" Target="media/image419.wmf"/><Relationship Id="rId456" Type="http://schemas.openxmlformats.org/officeDocument/2006/relationships/image" Target="media/image437.wmf"/><Relationship Id="rId13" Type="http://schemas.openxmlformats.org/officeDocument/2006/relationships/image" Target="media/image6.wmf"/><Relationship Id="rId109" Type="http://schemas.openxmlformats.org/officeDocument/2006/relationships/image" Target="media/image98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28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image" Target="media/image428.wmf"/><Relationship Id="rId467" Type="http://schemas.openxmlformats.org/officeDocument/2006/relationships/image" Target="media/image443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141112E7D1051A56A21E47067C6B9137069E9E60AD3B96F346DB71A06ADF8D3E7C8D0D26FB9F85DFQCS9K" TargetMode="External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9.wmf"/><Relationship Id="rId436" Type="http://schemas.openxmlformats.org/officeDocument/2006/relationships/image" Target="media/image420.wmf"/><Relationship Id="rId457" Type="http://schemas.openxmlformats.org/officeDocument/2006/relationships/image" Target="media/image438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hyperlink" Target="consultantplus://offline/ref=B92BEDE3029D0FD02F06436F8F689C64595ED4674D78BD1236DC3A6B075441AAA13FE89FCFE08BF1N8Q3K" TargetMode="External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hyperlink" Target="consultantplus://offline/ref=8031AF333670613F2932214C11BCB0B397683574C2B33358B49ADCC15A2181F3D7C288B357AD48T81EP" TargetMode="External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oleObject" Target="embeddings/oleObject1.bin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image" Target="media/image429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image" Target="media/image4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6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458" Type="http://schemas.openxmlformats.org/officeDocument/2006/relationships/image" Target="media/image439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hyperlink" Target="consultantplus://offline/ref=B92BEDE3029D0FD02F06436F8F689C64595ED4674D78BD1236DC3A6B075441AAA13FE89FCFE08BF2N8Q4K" TargetMode="External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hyperlink" Target="consultantplus://offline/ref=632AC768B43C9CBFF74F0FA411865614D3D42A0A2FDF6D78E9D0285E8A929BCEB7626431B5949723ABu8H" TargetMode="External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2.wmf"/><Relationship Id="rId210" Type="http://schemas.openxmlformats.org/officeDocument/2006/relationships/image" Target="media/image197.wmf"/><Relationship Id="rId392" Type="http://schemas.openxmlformats.org/officeDocument/2006/relationships/hyperlink" Target="consultantplus://offline/ref=AF95BC042B7AC2809FCD0316E55780CF974731636C631230D5F4580AE4L9oAO" TargetMode="External"/><Relationship Id="rId427" Type="http://schemas.openxmlformats.org/officeDocument/2006/relationships/image" Target="media/image411.wmf"/><Relationship Id="rId448" Type="http://schemas.openxmlformats.org/officeDocument/2006/relationships/image" Target="media/image430.wmf"/><Relationship Id="rId469" Type="http://schemas.openxmlformats.org/officeDocument/2006/relationships/image" Target="media/image445.wmf"/><Relationship Id="rId26" Type="http://schemas.openxmlformats.org/officeDocument/2006/relationships/image" Target="media/image19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40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image" Target="media/image440.wmf"/><Relationship Id="rId16" Type="http://schemas.openxmlformats.org/officeDocument/2006/relationships/image" Target="media/image9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hyperlink" Target="consultantplus://offline/ref=AF95BC042B7AC2809FCD0316E55780CF97473D696A631230D5F4580AE49ABB4137DD9DA720186325L0oDO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hyperlink" Target="consultantplus://offline/ref=632AC768B43C9CBFF74F0FA411865614D3D42A0A2FDF6D78E9D0285E8A929BCEB7626431B594942BABuAH" TargetMode="External"/><Relationship Id="rId144" Type="http://schemas.openxmlformats.org/officeDocument/2006/relationships/image" Target="media/image131.wmf"/><Relationship Id="rId330" Type="http://schemas.openxmlformats.org/officeDocument/2006/relationships/image" Target="media/image316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1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image" Target="media/image441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1.wmf"/><Relationship Id="rId320" Type="http://schemas.openxmlformats.org/officeDocument/2006/relationships/image" Target="media/image306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32.wmf"/><Relationship Id="rId471" Type="http://schemas.openxmlformats.org/officeDocument/2006/relationships/header" Target="header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6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3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AF95BC042B7AC2809FCD0316E55780CF9747316868691230D5F4580AE49ABB4137DD9DA72018602CL0o2O" TargetMode="External"/><Relationship Id="rId60" Type="http://schemas.openxmlformats.org/officeDocument/2006/relationships/image" Target="media/image51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3.wmf"/><Relationship Id="rId472" Type="http://schemas.openxmlformats.org/officeDocument/2006/relationships/header" Target="header2.xml"/><Relationship Id="rId50" Type="http://schemas.openxmlformats.org/officeDocument/2006/relationships/image" Target="media/image43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image" Target="media/image425.wmf"/><Relationship Id="rId462" Type="http://schemas.openxmlformats.org/officeDocument/2006/relationships/hyperlink" Target="consultantplus://offline/ref=AF95BC042B7AC2809FCD0316E55780CF9747316868691230D5F4580AE49ABB4137DD9DA720186324L0o0O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4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2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2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34.wmf"/><Relationship Id="rId473" Type="http://schemas.openxmlformats.org/officeDocument/2006/relationships/fontTable" Target="fontTable.xml"/><Relationship Id="rId30" Type="http://schemas.openxmlformats.org/officeDocument/2006/relationships/image" Target="media/image23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4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5.wmf"/><Relationship Id="rId442" Type="http://schemas.openxmlformats.org/officeDocument/2006/relationships/image" Target="media/image426.wmf"/><Relationship Id="rId463" Type="http://schemas.openxmlformats.org/officeDocument/2006/relationships/hyperlink" Target="consultantplus://offline/ref=AF95BC042B7AC2809FCD0316E55780CF97473D696A631230D5F4580AE49ABB4137DD9DA720186325L0oDO" TargetMode="External"/><Relationship Id="rId116" Type="http://schemas.openxmlformats.org/officeDocument/2006/relationships/image" Target="media/image105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hyperlink" Target="consultantplus://offline/ref=AF95BC042B7AC2809FCD0316E55780CF97473B616C671230D5F4580AE49ABB4137DD9DA720186124L0oDO" TargetMode="External"/><Relationship Id="rId474" Type="http://schemas.openxmlformats.org/officeDocument/2006/relationships/theme" Target="theme/theme1.xml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hyperlink" Target="consultantplus://offline/ref=AF95BC042B7AC2809FCD0316E55780CF9746386564661230D5F4580AE49ABB4137DD9DA72018612CL0o2O" TargetMode="External"/><Relationship Id="rId422" Type="http://schemas.openxmlformats.org/officeDocument/2006/relationships/image" Target="media/image406.wmf"/><Relationship Id="rId443" Type="http://schemas.openxmlformats.org/officeDocument/2006/relationships/hyperlink" Target="consultantplus://offline/ref=AF95BC042B7AC2809FCD0316E55780CF9747316868691230D5F4580AE49ABB4137DD9DA72018602CL0o2O" TargetMode="External"/><Relationship Id="rId464" Type="http://schemas.openxmlformats.org/officeDocument/2006/relationships/hyperlink" Target="consultantplus://offline/ref=AF95BC042B7AC2809FCD0316E55780CF97473D696A631230D5F4580AE49ABB4137DD9DA720186325L0oDO" TargetMode="External"/><Relationship Id="rId303" Type="http://schemas.openxmlformats.org/officeDocument/2006/relationships/image" Target="media/image289.wmf"/><Relationship Id="rId42" Type="http://schemas.openxmlformats.org/officeDocument/2006/relationships/image" Target="media/image35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454" Type="http://schemas.openxmlformats.org/officeDocument/2006/relationships/image" Target="media/image435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6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hyperlink" Target="consultantplus://offline/ref=AF95BC042B7AC2809FCD0316E55780CF97473D696A631230D5F4580AE49ABB4137DD9DA720186325L0oDO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8.wmf"/><Relationship Id="rId33" Type="http://schemas.openxmlformats.org/officeDocument/2006/relationships/image" Target="media/image26.wmf"/><Relationship Id="rId129" Type="http://schemas.openxmlformats.org/officeDocument/2006/relationships/image" Target="media/image116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endnotes" Target="endnotes.xml"/><Relationship Id="rId238" Type="http://schemas.openxmlformats.org/officeDocument/2006/relationships/image" Target="media/image225.wmf"/><Relationship Id="rId445" Type="http://schemas.openxmlformats.org/officeDocument/2006/relationships/image" Target="media/image427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7.wmf"/><Relationship Id="rId86" Type="http://schemas.openxmlformats.org/officeDocument/2006/relationships/image" Target="media/image75.wmf"/><Relationship Id="rId151" Type="http://schemas.openxmlformats.org/officeDocument/2006/relationships/image" Target="media/image138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7E88-CC3D-405A-86EE-EF75703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32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Угузево</cp:lastModifiedBy>
  <cp:revision>10</cp:revision>
  <cp:lastPrinted>2015-11-18T07:50:00Z</cp:lastPrinted>
  <dcterms:created xsi:type="dcterms:W3CDTF">2016-04-01T10:23:00Z</dcterms:created>
  <dcterms:modified xsi:type="dcterms:W3CDTF">2016-06-29T09:20:00Z</dcterms:modified>
</cp:coreProperties>
</file>